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957" w:rsidRPr="007D5EFE" w:rsidRDefault="00DF5957" w:rsidP="00DF5957">
      <w:pPr>
        <w:framePr w:h="1169" w:hRule="exact" w:hSpace="10080" w:wrap="notBeside" w:vAnchor="text" w:hAnchor="page" w:x="5788" w:y="-341"/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909560F" wp14:editId="66374813">
            <wp:extent cx="508635" cy="69151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957" w:rsidRPr="00DF5957" w:rsidRDefault="00DF5957" w:rsidP="00DF5957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DF5957" w:rsidRDefault="00DF5957" w:rsidP="00DF5957">
      <w:pPr>
        <w:widowControl w:val="0"/>
        <w:shd w:val="clear" w:color="auto" w:fill="FFFFFF"/>
        <w:autoSpaceDE w:val="0"/>
        <w:autoSpaceDN w:val="0"/>
        <w:adjustRightInd w:val="0"/>
        <w:spacing w:before="86" w:line="389" w:lineRule="exact"/>
        <w:ind w:left="2645" w:right="27"/>
        <w:jc w:val="right"/>
        <w:rPr>
          <w:b/>
          <w:bCs/>
          <w:color w:val="000000"/>
          <w:spacing w:val="-4"/>
          <w:sz w:val="32"/>
          <w:szCs w:val="32"/>
        </w:rPr>
      </w:pPr>
      <w:r>
        <w:rPr>
          <w:b/>
          <w:bCs/>
          <w:color w:val="000000"/>
          <w:spacing w:val="-4"/>
          <w:sz w:val="32"/>
          <w:szCs w:val="32"/>
        </w:rPr>
        <w:t>Проект</w:t>
      </w:r>
    </w:p>
    <w:p w:rsidR="00DF5957" w:rsidRPr="007D5EFE" w:rsidRDefault="00DF5957" w:rsidP="00DF5957">
      <w:pPr>
        <w:widowControl w:val="0"/>
        <w:shd w:val="clear" w:color="auto" w:fill="FFFFFF"/>
        <w:autoSpaceDE w:val="0"/>
        <w:autoSpaceDN w:val="0"/>
        <w:adjustRightInd w:val="0"/>
        <w:spacing w:before="86" w:line="389" w:lineRule="exact"/>
        <w:ind w:left="2645" w:right="2534"/>
        <w:jc w:val="center"/>
      </w:pPr>
      <w:r w:rsidRPr="007D5EFE">
        <w:rPr>
          <w:b/>
          <w:bCs/>
          <w:color w:val="000000"/>
          <w:spacing w:val="-4"/>
          <w:sz w:val="32"/>
          <w:szCs w:val="32"/>
        </w:rPr>
        <w:t xml:space="preserve">РОССИЙСКАЯ ФЕДЕРАЦИЯ </w:t>
      </w:r>
      <w:r w:rsidRPr="007D5EFE">
        <w:rPr>
          <w:b/>
          <w:bCs/>
          <w:color w:val="000000"/>
          <w:spacing w:val="-1"/>
          <w:sz w:val="32"/>
          <w:szCs w:val="32"/>
        </w:rPr>
        <w:t>РОСТОВСКАЯ ОБЛАСТЬ</w:t>
      </w:r>
    </w:p>
    <w:p w:rsidR="00DF5957" w:rsidRDefault="00DF5957" w:rsidP="00DF5957">
      <w:pPr>
        <w:widowControl w:val="0"/>
        <w:shd w:val="clear" w:color="auto" w:fill="FFFFFF"/>
        <w:autoSpaceDE w:val="0"/>
        <w:autoSpaceDN w:val="0"/>
        <w:adjustRightInd w:val="0"/>
        <w:spacing w:before="182" w:line="336" w:lineRule="exact"/>
        <w:ind w:left="567" w:right="849" w:hanging="283"/>
        <w:jc w:val="center"/>
        <w:rPr>
          <w:b/>
          <w:bCs/>
          <w:color w:val="000000"/>
          <w:spacing w:val="-1"/>
          <w:sz w:val="28"/>
          <w:szCs w:val="28"/>
        </w:rPr>
      </w:pPr>
      <w:r w:rsidRPr="007D5EFE">
        <w:rPr>
          <w:b/>
          <w:bCs/>
          <w:color w:val="000000"/>
          <w:spacing w:val="-1"/>
          <w:sz w:val="28"/>
          <w:szCs w:val="28"/>
        </w:rPr>
        <w:t>Муниципальное образование «</w:t>
      </w:r>
      <w:r>
        <w:rPr>
          <w:b/>
          <w:bCs/>
          <w:color w:val="000000"/>
          <w:spacing w:val="-1"/>
          <w:sz w:val="28"/>
          <w:szCs w:val="28"/>
        </w:rPr>
        <w:t>Коммунарское сельское поселение</w:t>
      </w:r>
      <w:r w:rsidRPr="007D5EFE">
        <w:rPr>
          <w:b/>
          <w:bCs/>
          <w:color w:val="000000"/>
          <w:spacing w:val="-1"/>
          <w:sz w:val="28"/>
          <w:szCs w:val="28"/>
        </w:rPr>
        <w:t>»</w:t>
      </w:r>
    </w:p>
    <w:p w:rsidR="00DF5957" w:rsidRPr="007D5EFE" w:rsidRDefault="00DF5957" w:rsidP="00DF5957">
      <w:pPr>
        <w:widowControl w:val="0"/>
        <w:shd w:val="clear" w:color="auto" w:fill="FFFFFF"/>
        <w:autoSpaceDE w:val="0"/>
        <w:autoSpaceDN w:val="0"/>
        <w:adjustRightInd w:val="0"/>
        <w:spacing w:before="182" w:line="336" w:lineRule="exact"/>
        <w:ind w:left="567" w:right="849" w:hanging="283"/>
        <w:jc w:val="center"/>
      </w:pPr>
      <w:r>
        <w:rPr>
          <w:b/>
          <w:bCs/>
          <w:color w:val="000000"/>
          <w:sz w:val="28"/>
          <w:szCs w:val="28"/>
        </w:rPr>
        <w:t>Администрация Коммунарского сельского поселения</w:t>
      </w:r>
    </w:p>
    <w:p w:rsidR="00DF5957" w:rsidRPr="00751B98" w:rsidRDefault="00DF5957" w:rsidP="00DF5957">
      <w:pPr>
        <w:widowControl w:val="0"/>
        <w:shd w:val="clear" w:color="auto" w:fill="FFFFFF"/>
        <w:autoSpaceDE w:val="0"/>
        <w:autoSpaceDN w:val="0"/>
        <w:adjustRightInd w:val="0"/>
        <w:ind w:left="96"/>
        <w:jc w:val="center"/>
        <w:rPr>
          <w:sz w:val="28"/>
          <w:szCs w:val="28"/>
        </w:rPr>
      </w:pPr>
      <w:r w:rsidRPr="00751B98">
        <w:rPr>
          <w:b/>
          <w:bCs/>
          <w:color w:val="000000"/>
          <w:spacing w:val="-16"/>
          <w:sz w:val="28"/>
          <w:szCs w:val="28"/>
        </w:rPr>
        <w:t>ПОСТАНОВЛЕНИЕ</w:t>
      </w:r>
    </w:p>
    <w:p w:rsidR="00DF5957" w:rsidRPr="00751B98" w:rsidRDefault="00DF5957" w:rsidP="00DF5957">
      <w:pPr>
        <w:widowControl w:val="0"/>
        <w:shd w:val="clear" w:color="auto" w:fill="FFFFFF"/>
        <w:tabs>
          <w:tab w:val="left" w:pos="4306"/>
          <w:tab w:val="left" w:pos="7147"/>
        </w:tabs>
        <w:autoSpaceDE w:val="0"/>
        <w:autoSpaceDN w:val="0"/>
        <w:adjustRightInd w:val="0"/>
        <w:ind w:left="48"/>
        <w:rPr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_______</w:t>
      </w:r>
      <w:r w:rsidRPr="00751B98">
        <w:rPr>
          <w:b/>
          <w:bCs/>
          <w:color w:val="000000"/>
          <w:sz w:val="28"/>
          <w:szCs w:val="28"/>
        </w:rPr>
        <w:t xml:space="preserve"> </w:t>
      </w:r>
      <w:r w:rsidRPr="00751B98">
        <w:rPr>
          <w:b/>
          <w:bCs/>
          <w:color w:val="000000"/>
          <w:sz w:val="28"/>
          <w:szCs w:val="28"/>
        </w:rPr>
        <w:tab/>
      </w:r>
      <w:r w:rsidRPr="00751B98">
        <w:rPr>
          <w:b/>
          <w:bCs/>
          <w:color w:val="000000"/>
          <w:spacing w:val="11"/>
          <w:sz w:val="28"/>
          <w:szCs w:val="28"/>
        </w:rPr>
        <w:t xml:space="preserve">№ </w:t>
      </w:r>
      <w:r>
        <w:rPr>
          <w:b/>
          <w:bCs/>
          <w:color w:val="000000"/>
          <w:spacing w:val="11"/>
          <w:sz w:val="28"/>
          <w:szCs w:val="28"/>
        </w:rPr>
        <w:t>___</w:t>
      </w:r>
      <w:r w:rsidRPr="00751B98">
        <w:rPr>
          <w:b/>
          <w:bCs/>
          <w:color w:val="000000"/>
          <w:sz w:val="28"/>
          <w:szCs w:val="28"/>
        </w:rPr>
        <w:t xml:space="preserve">                            п. Новосветловский</w:t>
      </w:r>
    </w:p>
    <w:p w:rsidR="00DF5957" w:rsidRPr="007D5EFE" w:rsidRDefault="00DF5957" w:rsidP="00DF5957">
      <w:pPr>
        <w:widowControl w:val="0"/>
        <w:autoSpaceDE w:val="0"/>
        <w:autoSpaceDN w:val="0"/>
        <w:adjustRightInd w:val="0"/>
        <w:ind w:right="431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DF5957" w:rsidRPr="00751B98" w:rsidTr="004C5B91">
        <w:tc>
          <w:tcPr>
            <w:tcW w:w="4503" w:type="dxa"/>
            <w:shd w:val="clear" w:color="auto" w:fill="auto"/>
          </w:tcPr>
          <w:p w:rsidR="00DF5957" w:rsidRPr="00751B98" w:rsidRDefault="00DF5957" w:rsidP="004C5B91">
            <w:pPr>
              <w:widowControl w:val="0"/>
              <w:jc w:val="both"/>
              <w:rPr>
                <w:sz w:val="27"/>
                <w:szCs w:val="28"/>
              </w:rPr>
            </w:pPr>
            <w:r w:rsidRPr="00751B98">
              <w:rPr>
                <w:rFonts w:eastAsia="Calibri"/>
                <w:sz w:val="27"/>
                <w:szCs w:val="28"/>
                <w:lang w:eastAsia="en-US"/>
              </w:rPr>
              <w:t>О внесении изменений в постановление Администрации Коммунарского сельского поселения от 18.04.2013 № 156 «</w:t>
            </w:r>
            <w:r w:rsidRPr="00751B98">
              <w:rPr>
                <w:sz w:val="27"/>
                <w:szCs w:val="28"/>
              </w:rPr>
              <w:t>Об утверждении Плана мероприятий («дорожной карты») «Изменения в отраслях социальной сферы, направленные на повышение эффективности сферы культуры в Коммунарском сельском поселении</w:t>
            </w:r>
          </w:p>
        </w:tc>
        <w:bookmarkStart w:id="0" w:name="_GoBack"/>
        <w:bookmarkEnd w:id="0"/>
      </w:tr>
    </w:tbl>
    <w:p w:rsidR="00DF5957" w:rsidRPr="00751B98" w:rsidRDefault="00DF5957" w:rsidP="00DF5957">
      <w:pPr>
        <w:widowControl w:val="0"/>
        <w:autoSpaceDE w:val="0"/>
        <w:autoSpaceDN w:val="0"/>
        <w:adjustRightInd w:val="0"/>
        <w:ind w:right="431"/>
        <w:jc w:val="both"/>
        <w:rPr>
          <w:sz w:val="27"/>
          <w:szCs w:val="28"/>
        </w:rPr>
      </w:pPr>
    </w:p>
    <w:p w:rsidR="00DF5957" w:rsidRPr="00751B98" w:rsidRDefault="00DF5957" w:rsidP="00DF5957">
      <w:pPr>
        <w:ind w:firstLine="720"/>
        <w:jc w:val="both"/>
        <w:rPr>
          <w:rFonts w:eastAsia="Calibri"/>
          <w:sz w:val="27"/>
          <w:szCs w:val="28"/>
          <w:lang w:eastAsia="en-US"/>
        </w:rPr>
      </w:pPr>
      <w:proofErr w:type="gramStart"/>
      <w:r w:rsidRPr="00751B98">
        <w:rPr>
          <w:spacing w:val="-4"/>
          <w:sz w:val="27"/>
          <w:szCs w:val="28"/>
        </w:rPr>
        <w:t>Во исполнение подпункта 2 пункта 5 Перечня поручений по реализации Послания Президента Российской Федерации Федеральному Собранию Российской Федерации от 12.12.2013</w:t>
      </w:r>
      <w:r w:rsidRPr="00751B98">
        <w:rPr>
          <w:sz w:val="27"/>
          <w:szCs w:val="28"/>
        </w:rPr>
        <w:t xml:space="preserve"> № Пр-3086 и п</w:t>
      </w:r>
      <w:r w:rsidRPr="00751B98">
        <w:rPr>
          <w:spacing w:val="-4"/>
          <w:sz w:val="27"/>
          <w:szCs w:val="28"/>
        </w:rPr>
        <w:t>остановления Правительства</w:t>
      </w:r>
      <w:r w:rsidRPr="00751B98">
        <w:rPr>
          <w:sz w:val="27"/>
          <w:szCs w:val="28"/>
        </w:rPr>
        <w:t xml:space="preserve"> Ростовской области от 03.07.2014 № 478 «О внесении изменений в постановление Правительства Ростовской области от 27.02.2013 № 93 «Об утверждении Плана мероприятий («дорожной карты») «Изменения в отраслях социальной сферы, направленные на повышение эффективности сферы культуры в Ростовской области</w:t>
      </w:r>
      <w:proofErr w:type="gramEnd"/>
      <w:r w:rsidRPr="00751B98">
        <w:rPr>
          <w:sz w:val="27"/>
          <w:szCs w:val="28"/>
        </w:rPr>
        <w:t>»</w:t>
      </w:r>
      <w:r w:rsidRPr="00751B98">
        <w:rPr>
          <w:rFonts w:eastAsia="Calibri"/>
          <w:sz w:val="27"/>
          <w:szCs w:val="28"/>
          <w:lang w:eastAsia="en-US"/>
        </w:rPr>
        <w:t>, руководствуясь п.8 ст.47 Устава муниципального образования «Коммунарское сельское поселение»,</w:t>
      </w:r>
    </w:p>
    <w:p w:rsidR="00DF5957" w:rsidRPr="00751B98" w:rsidRDefault="00DF5957" w:rsidP="00DF5957">
      <w:pPr>
        <w:jc w:val="center"/>
        <w:rPr>
          <w:b/>
          <w:sz w:val="27"/>
          <w:szCs w:val="28"/>
        </w:rPr>
      </w:pPr>
    </w:p>
    <w:p w:rsidR="00DF5957" w:rsidRPr="00751B98" w:rsidRDefault="00DF5957" w:rsidP="00DF5957">
      <w:pPr>
        <w:jc w:val="center"/>
        <w:rPr>
          <w:sz w:val="27"/>
          <w:szCs w:val="28"/>
        </w:rPr>
      </w:pPr>
      <w:r w:rsidRPr="00751B98">
        <w:rPr>
          <w:sz w:val="27"/>
          <w:szCs w:val="28"/>
        </w:rPr>
        <w:t>ПОСТАНОВЛЯЮ:</w:t>
      </w:r>
    </w:p>
    <w:p w:rsidR="00DF5957" w:rsidRPr="00751B98" w:rsidRDefault="00DF5957" w:rsidP="00DF5957">
      <w:pPr>
        <w:jc w:val="center"/>
        <w:rPr>
          <w:b/>
          <w:sz w:val="27"/>
          <w:szCs w:val="28"/>
        </w:rPr>
      </w:pPr>
    </w:p>
    <w:p w:rsidR="00DF5957" w:rsidRPr="00751B98" w:rsidRDefault="00DF5957" w:rsidP="00DF5957">
      <w:pPr>
        <w:widowControl w:val="0"/>
        <w:ind w:firstLine="709"/>
        <w:jc w:val="both"/>
        <w:rPr>
          <w:sz w:val="27"/>
          <w:szCs w:val="28"/>
        </w:rPr>
      </w:pPr>
      <w:r w:rsidRPr="00751B98">
        <w:rPr>
          <w:sz w:val="27"/>
          <w:szCs w:val="28"/>
        </w:rPr>
        <w:t xml:space="preserve">1. Внести в постановление Администрации Коммунарского сельского поселения от 18.04.2013 № 156 </w:t>
      </w:r>
      <w:r w:rsidRPr="00751B98">
        <w:rPr>
          <w:rFonts w:eastAsia="Calibri"/>
          <w:sz w:val="27"/>
          <w:szCs w:val="28"/>
          <w:lang w:eastAsia="en-US"/>
        </w:rPr>
        <w:t>«</w:t>
      </w:r>
      <w:r w:rsidRPr="00751B98">
        <w:rPr>
          <w:sz w:val="27"/>
          <w:szCs w:val="28"/>
        </w:rPr>
        <w:t>Об утверждении Плана мероприятий («дорожной карты») «Изменения в отраслях социальной сферы, направленные на повышение эффективности сферы культуры в Коммунарском сельском поселении» изменения, изложив приложение к постановлению в редакции согласно приложению к настоящему постановлению.</w:t>
      </w:r>
    </w:p>
    <w:p w:rsidR="00DF5957" w:rsidRPr="00751B98" w:rsidRDefault="00DF5957" w:rsidP="00DF5957">
      <w:pPr>
        <w:widowControl w:val="0"/>
        <w:ind w:firstLine="709"/>
        <w:jc w:val="both"/>
        <w:rPr>
          <w:sz w:val="27"/>
          <w:szCs w:val="28"/>
        </w:rPr>
      </w:pPr>
      <w:r w:rsidRPr="00751B98">
        <w:rPr>
          <w:sz w:val="27"/>
          <w:szCs w:val="28"/>
        </w:rPr>
        <w:t xml:space="preserve">2. Признать утратившим силу постановление Администрации Коммунарского сельского поселения от 11.02.2015 № 42 </w:t>
      </w:r>
      <w:r w:rsidRPr="00751B98">
        <w:rPr>
          <w:rFonts w:eastAsia="Calibri"/>
          <w:sz w:val="27"/>
          <w:szCs w:val="28"/>
          <w:lang w:eastAsia="en-US"/>
        </w:rPr>
        <w:t xml:space="preserve">«О внесении изменений в постановление Администрации </w:t>
      </w:r>
      <w:r w:rsidRPr="00751B98">
        <w:rPr>
          <w:sz w:val="27"/>
          <w:szCs w:val="28"/>
        </w:rPr>
        <w:t>Коммунарского сельского поселения</w:t>
      </w:r>
      <w:r w:rsidRPr="00751B98">
        <w:rPr>
          <w:rFonts w:eastAsia="Calibri"/>
          <w:sz w:val="27"/>
          <w:szCs w:val="28"/>
          <w:lang w:eastAsia="en-US"/>
        </w:rPr>
        <w:t xml:space="preserve"> от 18.04.2013 № 156 «</w:t>
      </w:r>
      <w:r w:rsidRPr="00751B98">
        <w:rPr>
          <w:sz w:val="27"/>
          <w:szCs w:val="28"/>
        </w:rPr>
        <w:t>Об утверждении Плана мероприятий («дорожной карты») «Изменения в отраслях социальной сферы, направленные на повышение эффективности сферы культуры в Коммунарском сельском поселении».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8"/>
        </w:rPr>
      </w:pPr>
      <w:r w:rsidRPr="00751B98">
        <w:rPr>
          <w:sz w:val="27"/>
          <w:szCs w:val="28"/>
        </w:rPr>
        <w:t xml:space="preserve">3. </w:t>
      </w:r>
      <w:proofErr w:type="gramStart"/>
      <w:r w:rsidRPr="00751B98">
        <w:rPr>
          <w:sz w:val="27"/>
          <w:szCs w:val="28"/>
        </w:rPr>
        <w:t>Контроль за</w:t>
      </w:r>
      <w:proofErr w:type="gramEnd"/>
      <w:r w:rsidRPr="00751B98">
        <w:rPr>
          <w:sz w:val="27"/>
          <w:szCs w:val="28"/>
        </w:rPr>
        <w:t xml:space="preserve"> исполнением данного постановления оставляю за собой.</w:t>
      </w:r>
    </w:p>
    <w:p w:rsidR="00DF5957" w:rsidRPr="00751B98" w:rsidRDefault="00DF5957" w:rsidP="00DF5957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7"/>
          <w:szCs w:val="28"/>
        </w:rPr>
      </w:pPr>
      <w:r w:rsidRPr="00751B98">
        <w:rPr>
          <w:color w:val="000000"/>
          <w:spacing w:val="-15"/>
          <w:sz w:val="27"/>
          <w:szCs w:val="28"/>
        </w:rPr>
        <w:t xml:space="preserve">                            </w:t>
      </w:r>
    </w:p>
    <w:p w:rsidR="00DF5957" w:rsidRPr="00751B98" w:rsidRDefault="00DF5957" w:rsidP="00DF5957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7"/>
          <w:szCs w:val="28"/>
        </w:rPr>
      </w:pPr>
    </w:p>
    <w:p w:rsidR="00DF5957" w:rsidRPr="00751B98" w:rsidRDefault="00DF5957" w:rsidP="00DF5957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7"/>
          <w:szCs w:val="28"/>
        </w:rPr>
      </w:pPr>
      <w:r w:rsidRPr="00751B98">
        <w:rPr>
          <w:color w:val="000000"/>
          <w:spacing w:val="-15"/>
          <w:sz w:val="27"/>
          <w:szCs w:val="28"/>
        </w:rPr>
        <w:lastRenderedPageBreak/>
        <w:t xml:space="preserve">Глава </w:t>
      </w:r>
      <w:proofErr w:type="gramStart"/>
      <w:r w:rsidRPr="00751B98">
        <w:rPr>
          <w:color w:val="000000"/>
          <w:spacing w:val="-15"/>
          <w:sz w:val="27"/>
          <w:szCs w:val="28"/>
        </w:rPr>
        <w:t>Коммунарского</w:t>
      </w:r>
      <w:proofErr w:type="gramEnd"/>
    </w:p>
    <w:p w:rsidR="00DF5957" w:rsidRPr="00751B98" w:rsidRDefault="00DF5957" w:rsidP="00DF5957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7"/>
          <w:szCs w:val="28"/>
        </w:rPr>
      </w:pPr>
      <w:r w:rsidRPr="00751B98">
        <w:rPr>
          <w:color w:val="000000"/>
          <w:spacing w:val="-15"/>
          <w:sz w:val="27"/>
          <w:szCs w:val="28"/>
        </w:rPr>
        <w:t>сельского поселения                                                                         О.В. Безрукавая</w:t>
      </w:r>
    </w:p>
    <w:p w:rsidR="00DF5957" w:rsidRPr="00751B98" w:rsidRDefault="00DF5957" w:rsidP="00DF5957">
      <w:pPr>
        <w:pageBreakBefore/>
        <w:widowControl w:val="0"/>
        <w:spacing w:line="235" w:lineRule="auto"/>
        <w:ind w:left="6237"/>
        <w:jc w:val="right"/>
      </w:pPr>
      <w:r w:rsidRPr="00751B98">
        <w:lastRenderedPageBreak/>
        <w:t>Приложение №1</w:t>
      </w:r>
    </w:p>
    <w:p w:rsidR="00DF5957" w:rsidRPr="00751B98" w:rsidRDefault="00DF5957" w:rsidP="00DF5957">
      <w:pPr>
        <w:widowControl w:val="0"/>
        <w:spacing w:line="235" w:lineRule="auto"/>
        <w:ind w:left="6237"/>
        <w:jc w:val="right"/>
      </w:pPr>
      <w:r w:rsidRPr="00751B98">
        <w:t>к постановлению</w:t>
      </w:r>
    </w:p>
    <w:p w:rsidR="00DF5957" w:rsidRPr="00751B98" w:rsidRDefault="00DF5957" w:rsidP="00DF5957">
      <w:pPr>
        <w:widowControl w:val="0"/>
        <w:spacing w:line="235" w:lineRule="auto"/>
        <w:ind w:left="6237"/>
        <w:jc w:val="right"/>
      </w:pPr>
      <w:r w:rsidRPr="00751B98">
        <w:t xml:space="preserve">от </w:t>
      </w:r>
      <w:r>
        <w:t>_______</w:t>
      </w:r>
      <w:r w:rsidRPr="00751B98">
        <w:t xml:space="preserve"> № </w:t>
      </w:r>
      <w:r>
        <w:t>___</w:t>
      </w:r>
    </w:p>
    <w:p w:rsidR="00DF5957" w:rsidRPr="004B1804" w:rsidRDefault="00DF5957" w:rsidP="00DF5957">
      <w:pPr>
        <w:widowControl w:val="0"/>
        <w:spacing w:line="235" w:lineRule="auto"/>
        <w:jc w:val="both"/>
        <w:rPr>
          <w:sz w:val="16"/>
          <w:szCs w:val="16"/>
        </w:rPr>
      </w:pPr>
    </w:p>
    <w:p w:rsidR="00DF5957" w:rsidRPr="00D46D34" w:rsidRDefault="00DF5957" w:rsidP="00DF5957">
      <w:pPr>
        <w:widowControl w:val="0"/>
        <w:spacing w:line="235" w:lineRule="auto"/>
        <w:jc w:val="both"/>
        <w:rPr>
          <w:sz w:val="28"/>
          <w:szCs w:val="28"/>
        </w:rPr>
      </w:pPr>
    </w:p>
    <w:p w:rsidR="00DF5957" w:rsidRPr="00751B98" w:rsidRDefault="00DF5957" w:rsidP="00DF5957">
      <w:pPr>
        <w:widowControl w:val="0"/>
        <w:spacing w:line="235" w:lineRule="auto"/>
        <w:jc w:val="center"/>
        <w:rPr>
          <w:b/>
          <w:sz w:val="24"/>
          <w:szCs w:val="24"/>
        </w:rPr>
      </w:pPr>
      <w:r w:rsidRPr="00751B98">
        <w:rPr>
          <w:b/>
          <w:sz w:val="24"/>
          <w:szCs w:val="24"/>
        </w:rPr>
        <w:t>ИЗМЕНЕНИЯ,</w:t>
      </w:r>
    </w:p>
    <w:p w:rsidR="00DF5957" w:rsidRPr="00751B98" w:rsidRDefault="00DF5957" w:rsidP="00DF5957">
      <w:pPr>
        <w:widowControl w:val="0"/>
        <w:spacing w:line="235" w:lineRule="auto"/>
        <w:jc w:val="center"/>
        <w:rPr>
          <w:b/>
          <w:sz w:val="24"/>
          <w:szCs w:val="24"/>
        </w:rPr>
      </w:pPr>
      <w:r w:rsidRPr="00751B98">
        <w:rPr>
          <w:b/>
          <w:sz w:val="24"/>
          <w:szCs w:val="24"/>
        </w:rPr>
        <w:t>Вносимые в приложение к постановлению Администрации Октябрьского района от 18.04.2013 № 156 «Об утверждении Плана мероприятий («дорожной карты») «Изменения в отраслях социальной сферы, направленные</w:t>
      </w:r>
    </w:p>
    <w:p w:rsidR="00DF5957" w:rsidRPr="00751B98" w:rsidRDefault="00DF5957" w:rsidP="00DF5957">
      <w:pPr>
        <w:widowControl w:val="0"/>
        <w:spacing w:line="235" w:lineRule="auto"/>
        <w:jc w:val="center"/>
        <w:rPr>
          <w:b/>
          <w:sz w:val="24"/>
          <w:szCs w:val="24"/>
        </w:rPr>
      </w:pPr>
      <w:r w:rsidRPr="00751B98">
        <w:rPr>
          <w:b/>
          <w:sz w:val="24"/>
          <w:szCs w:val="24"/>
        </w:rPr>
        <w:t>на повышение эффективности сферы культуры в Коммунарском сельском поселении»</w:t>
      </w:r>
    </w:p>
    <w:p w:rsidR="00DF5957" w:rsidRPr="00751B98" w:rsidRDefault="00DF5957" w:rsidP="00DF5957">
      <w:pPr>
        <w:widowControl w:val="0"/>
        <w:spacing w:line="235" w:lineRule="auto"/>
        <w:jc w:val="center"/>
        <w:rPr>
          <w:b/>
          <w:sz w:val="24"/>
          <w:szCs w:val="24"/>
        </w:rPr>
      </w:pPr>
    </w:p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35" w:lineRule="auto"/>
        <w:ind w:firstLine="567"/>
        <w:jc w:val="both"/>
        <w:rPr>
          <w:sz w:val="24"/>
          <w:szCs w:val="24"/>
        </w:rPr>
      </w:pPr>
      <w:r w:rsidRPr="00751B98">
        <w:rPr>
          <w:sz w:val="24"/>
          <w:szCs w:val="24"/>
        </w:rPr>
        <w:t>1.Раздел 3 изложить в редакции:</w:t>
      </w:r>
    </w:p>
    <w:p w:rsidR="00DF5957" w:rsidRPr="00751B98" w:rsidRDefault="00DF5957" w:rsidP="00DF5957">
      <w:pPr>
        <w:widowControl w:val="0"/>
        <w:spacing w:line="235" w:lineRule="auto"/>
        <w:jc w:val="center"/>
        <w:rPr>
          <w:sz w:val="24"/>
          <w:szCs w:val="24"/>
        </w:rPr>
      </w:pPr>
      <w:r w:rsidRPr="00751B98">
        <w:rPr>
          <w:sz w:val="24"/>
          <w:szCs w:val="24"/>
        </w:rPr>
        <w:t>«3. Целевые показатели (индикаторы) развития сферы культуры и меры, обеспечивающие их достижение</w:t>
      </w:r>
    </w:p>
    <w:p w:rsidR="00DF5957" w:rsidRPr="00751B98" w:rsidRDefault="00DF5957" w:rsidP="00DF5957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 xml:space="preserve">3.1. С ростом эффективности и качества оказываемых услуг будут достигнуты следующие целевые показатели (индикаторы): 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</w:rPr>
      </w:pPr>
      <w:r w:rsidRPr="00751B98">
        <w:rPr>
          <w:spacing w:val="-8"/>
          <w:sz w:val="24"/>
          <w:szCs w:val="24"/>
        </w:rPr>
        <w:t>3.1.1. Количество экземпляров библиотечного фонда общедоступных библиотек на 1 000 человек населения</w:t>
      </w:r>
      <w:r w:rsidRPr="00751B98">
        <w:rPr>
          <w:sz w:val="24"/>
          <w:szCs w:val="24"/>
        </w:rPr>
        <w:t>: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35" w:lineRule="auto"/>
        <w:jc w:val="right"/>
      </w:pPr>
      <w:r w:rsidRPr="00751B98">
        <w:t>(количество экземпляров)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0"/>
        <w:gridCol w:w="1488"/>
        <w:gridCol w:w="1489"/>
        <w:gridCol w:w="1489"/>
        <w:gridCol w:w="1489"/>
        <w:gridCol w:w="1489"/>
        <w:gridCol w:w="1272"/>
      </w:tblGrid>
      <w:tr w:rsidR="00DF5957" w:rsidRPr="00751B98" w:rsidTr="004C5B91">
        <w:tc>
          <w:tcPr>
            <w:tcW w:w="1423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2012 год</w:t>
            </w:r>
          </w:p>
        </w:tc>
        <w:tc>
          <w:tcPr>
            <w:tcW w:w="1422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2013 год</w:t>
            </w:r>
          </w:p>
        </w:tc>
        <w:tc>
          <w:tcPr>
            <w:tcW w:w="1423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2014 год</w:t>
            </w:r>
          </w:p>
        </w:tc>
        <w:tc>
          <w:tcPr>
            <w:tcW w:w="1423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2015 год</w:t>
            </w:r>
          </w:p>
        </w:tc>
        <w:tc>
          <w:tcPr>
            <w:tcW w:w="1423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2016 год</w:t>
            </w:r>
          </w:p>
        </w:tc>
        <w:tc>
          <w:tcPr>
            <w:tcW w:w="1423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2017 год</w:t>
            </w:r>
          </w:p>
        </w:tc>
        <w:tc>
          <w:tcPr>
            <w:tcW w:w="1215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c>
          <w:tcPr>
            <w:tcW w:w="1423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4 250</w:t>
            </w:r>
          </w:p>
        </w:tc>
        <w:tc>
          <w:tcPr>
            <w:tcW w:w="1422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4 270</w:t>
            </w:r>
          </w:p>
        </w:tc>
        <w:tc>
          <w:tcPr>
            <w:tcW w:w="1423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4285</w:t>
            </w:r>
          </w:p>
        </w:tc>
        <w:tc>
          <w:tcPr>
            <w:tcW w:w="1423" w:type="dxa"/>
          </w:tcPr>
          <w:p w:rsidR="00DF5957" w:rsidRPr="00751B98" w:rsidRDefault="00DF5957" w:rsidP="004C5B91">
            <w:pPr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4300</w:t>
            </w:r>
          </w:p>
        </w:tc>
        <w:tc>
          <w:tcPr>
            <w:tcW w:w="1423" w:type="dxa"/>
          </w:tcPr>
          <w:p w:rsidR="00DF5957" w:rsidRPr="00751B98" w:rsidRDefault="00DF5957" w:rsidP="004C5B91">
            <w:pPr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4 315</w:t>
            </w:r>
          </w:p>
        </w:tc>
        <w:tc>
          <w:tcPr>
            <w:tcW w:w="1423" w:type="dxa"/>
          </w:tcPr>
          <w:p w:rsidR="00DF5957" w:rsidRPr="00751B98" w:rsidRDefault="00DF5957" w:rsidP="004C5B91">
            <w:pPr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4 330</w:t>
            </w:r>
          </w:p>
        </w:tc>
        <w:tc>
          <w:tcPr>
            <w:tcW w:w="1215" w:type="dxa"/>
          </w:tcPr>
          <w:p w:rsidR="00DF5957" w:rsidRPr="00751B98" w:rsidRDefault="00DF5957" w:rsidP="004C5B91">
            <w:pPr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4 350</w:t>
            </w:r>
          </w:p>
        </w:tc>
      </w:tr>
    </w:tbl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>3.1.2. Количество посещений библиотеки: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35" w:lineRule="auto"/>
        <w:jc w:val="right"/>
      </w:pPr>
      <w:r w:rsidRPr="00751B98">
        <w:t>(человек)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0"/>
        <w:gridCol w:w="1489"/>
        <w:gridCol w:w="1489"/>
        <w:gridCol w:w="1489"/>
        <w:gridCol w:w="1489"/>
        <w:gridCol w:w="1489"/>
        <w:gridCol w:w="1271"/>
      </w:tblGrid>
      <w:tr w:rsidR="00DF5957" w:rsidRPr="00751B98" w:rsidTr="004C5B91"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24 764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24 854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24 962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25 064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25 169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25 277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25 388</w:t>
            </w:r>
          </w:p>
        </w:tc>
      </w:tr>
    </w:tbl>
    <w:p w:rsidR="00DF5957" w:rsidRPr="00751B98" w:rsidRDefault="00DF5957" w:rsidP="00DF5957">
      <w:pPr>
        <w:widowControl w:val="0"/>
        <w:spacing w:line="235" w:lineRule="auto"/>
        <w:ind w:firstLine="709"/>
        <w:jc w:val="both"/>
        <w:rPr>
          <w:bCs/>
          <w:sz w:val="24"/>
          <w:szCs w:val="24"/>
        </w:rPr>
      </w:pPr>
      <w:r w:rsidRPr="00751B98">
        <w:rPr>
          <w:sz w:val="24"/>
          <w:szCs w:val="24"/>
        </w:rPr>
        <w:t>3.1.3. Доля библиотечных кадров с высшим образованием от общего числа библиотекарей</w:t>
      </w:r>
      <w:r w:rsidRPr="00751B98">
        <w:rPr>
          <w:bCs/>
          <w:sz w:val="24"/>
          <w:szCs w:val="24"/>
        </w:rPr>
        <w:t>:</w:t>
      </w:r>
    </w:p>
    <w:p w:rsidR="00DF5957" w:rsidRPr="00751B98" w:rsidRDefault="00DF5957" w:rsidP="00DF5957">
      <w:pPr>
        <w:widowControl w:val="0"/>
        <w:spacing w:line="235" w:lineRule="auto"/>
        <w:ind w:firstLine="709"/>
        <w:jc w:val="right"/>
        <w:rPr>
          <w:bCs/>
        </w:rPr>
      </w:pPr>
      <w:r w:rsidRPr="00751B98">
        <w:rPr>
          <w:bCs/>
        </w:rPr>
        <w:t>(процентов)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84"/>
        <w:gridCol w:w="1420"/>
        <w:gridCol w:w="1420"/>
        <w:gridCol w:w="1420"/>
        <w:gridCol w:w="1420"/>
        <w:gridCol w:w="1421"/>
        <w:gridCol w:w="1421"/>
      </w:tblGrid>
      <w:tr w:rsidR="00DF5957" w:rsidRPr="00751B98" w:rsidTr="004C5B91">
        <w:tc>
          <w:tcPr>
            <w:tcW w:w="162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2012 год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2013 год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2014 год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2015 год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2016 год</w:t>
            </w:r>
          </w:p>
        </w:tc>
        <w:tc>
          <w:tcPr>
            <w:tcW w:w="1368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2017 год</w:t>
            </w:r>
          </w:p>
        </w:tc>
        <w:tc>
          <w:tcPr>
            <w:tcW w:w="1368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c>
          <w:tcPr>
            <w:tcW w:w="1621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66,6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66,6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100,0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100,0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100,0</w:t>
            </w:r>
          </w:p>
        </w:tc>
        <w:tc>
          <w:tcPr>
            <w:tcW w:w="1368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100,0</w:t>
            </w:r>
          </w:p>
        </w:tc>
        <w:tc>
          <w:tcPr>
            <w:tcW w:w="1368" w:type="dxa"/>
          </w:tcPr>
          <w:p w:rsidR="00DF5957" w:rsidRPr="00751B98" w:rsidRDefault="00DF5957" w:rsidP="004C5B91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100,0</w:t>
            </w:r>
          </w:p>
        </w:tc>
      </w:tr>
    </w:tbl>
    <w:p w:rsidR="00DF5957" w:rsidRPr="00751B98" w:rsidRDefault="00DF5957" w:rsidP="00DF5957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>3.1.4. Количество массовых мероприятий, в том числе: экологическое воспитание; духовно – нравственное; социально значимого назначения (в т. ч. мероприятия направленные на улучшение демографической ситуации):</w:t>
      </w:r>
    </w:p>
    <w:p w:rsidR="00DF5957" w:rsidRPr="00751B98" w:rsidRDefault="00DF5957" w:rsidP="00DF5957">
      <w:pPr>
        <w:widowControl w:val="0"/>
        <w:spacing w:line="228" w:lineRule="auto"/>
        <w:jc w:val="right"/>
        <w:rPr>
          <w:bCs/>
        </w:rPr>
      </w:pPr>
      <w:r w:rsidRPr="00751B98">
        <w:rPr>
          <w:bCs/>
        </w:rPr>
        <w:t>(количество мероприятий)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84"/>
        <w:gridCol w:w="1420"/>
        <w:gridCol w:w="1420"/>
        <w:gridCol w:w="1420"/>
        <w:gridCol w:w="1420"/>
        <w:gridCol w:w="1421"/>
        <w:gridCol w:w="1421"/>
      </w:tblGrid>
      <w:tr w:rsidR="00DF5957" w:rsidRPr="00751B98" w:rsidTr="004C5B91">
        <w:tc>
          <w:tcPr>
            <w:tcW w:w="162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2012 год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2013 год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2014 год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2015 год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2016 год</w:t>
            </w:r>
          </w:p>
        </w:tc>
        <w:tc>
          <w:tcPr>
            <w:tcW w:w="1368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2017 год</w:t>
            </w:r>
          </w:p>
        </w:tc>
        <w:tc>
          <w:tcPr>
            <w:tcW w:w="1368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c>
          <w:tcPr>
            <w:tcW w:w="162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277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280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282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285</w:t>
            </w:r>
          </w:p>
        </w:tc>
        <w:tc>
          <w:tcPr>
            <w:tcW w:w="1367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287</w:t>
            </w:r>
          </w:p>
        </w:tc>
        <w:tc>
          <w:tcPr>
            <w:tcW w:w="1368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290</w:t>
            </w:r>
          </w:p>
        </w:tc>
        <w:tc>
          <w:tcPr>
            <w:tcW w:w="1368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292</w:t>
            </w:r>
          </w:p>
        </w:tc>
      </w:tr>
    </w:tbl>
    <w:p w:rsidR="00DF5957" w:rsidRPr="00751B98" w:rsidRDefault="00DF5957" w:rsidP="00DF5957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>3.1.5. Индикатор массовости (охват населения кружковой работой) число постоянных участников клубных формирований, отнесенное к числу возможных участников – население муниципального образования: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28" w:lineRule="auto"/>
        <w:jc w:val="right"/>
      </w:pPr>
      <w:r w:rsidRPr="00751B98">
        <w:t>(процентов)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0"/>
        <w:gridCol w:w="1489"/>
        <w:gridCol w:w="1489"/>
        <w:gridCol w:w="1489"/>
        <w:gridCol w:w="1489"/>
        <w:gridCol w:w="1489"/>
        <w:gridCol w:w="1271"/>
      </w:tblGrid>
      <w:tr w:rsidR="00DF5957" w:rsidRPr="00751B98" w:rsidTr="004C5B91">
        <w:trPr>
          <w:jc w:val="center"/>
        </w:trPr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rPr>
          <w:jc w:val="center"/>
        </w:trPr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29,0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33,3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33,7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34,0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34,5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34,9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35,3</w:t>
            </w:r>
          </w:p>
        </w:tc>
      </w:tr>
    </w:tbl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>3.1.6. Индикатор коллективного творчества: число формирований самодеятельного народного творчества, отнесенное к общему числу клубных формирований: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28" w:lineRule="auto"/>
        <w:jc w:val="right"/>
      </w:pPr>
      <w:r w:rsidRPr="00751B98">
        <w:t>(процент)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0"/>
        <w:gridCol w:w="1489"/>
        <w:gridCol w:w="1489"/>
        <w:gridCol w:w="1489"/>
        <w:gridCol w:w="1489"/>
        <w:gridCol w:w="1489"/>
        <w:gridCol w:w="1271"/>
      </w:tblGrid>
      <w:tr w:rsidR="00DF5957" w:rsidRPr="00751B98" w:rsidTr="004C5B91"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49,5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50,5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51,6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52,7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53,8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54,9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56,0</w:t>
            </w:r>
          </w:p>
        </w:tc>
      </w:tr>
    </w:tbl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751B98">
        <w:rPr>
          <w:spacing w:val="-6"/>
          <w:sz w:val="24"/>
          <w:szCs w:val="24"/>
        </w:rPr>
        <w:t>3.1.7. Индикатор социальной активности населения: число посетителей мероприятий, отнесенное к числу жителей</w:t>
      </w:r>
      <w:r w:rsidRPr="00751B98">
        <w:rPr>
          <w:sz w:val="24"/>
          <w:szCs w:val="24"/>
        </w:rPr>
        <w:t>: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28" w:lineRule="auto"/>
        <w:jc w:val="right"/>
      </w:pPr>
      <w:r w:rsidRPr="00751B98">
        <w:t>(коэффициент)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0"/>
        <w:gridCol w:w="1489"/>
        <w:gridCol w:w="1489"/>
        <w:gridCol w:w="1489"/>
        <w:gridCol w:w="1489"/>
        <w:gridCol w:w="1489"/>
        <w:gridCol w:w="1271"/>
      </w:tblGrid>
      <w:tr w:rsidR="00DF5957" w:rsidRPr="00751B98" w:rsidTr="004C5B91"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40,3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40,5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40,7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41,0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41,3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41,5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41,7</w:t>
            </w:r>
          </w:p>
        </w:tc>
      </w:tr>
    </w:tbl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 xml:space="preserve">3.1.8. </w:t>
      </w:r>
      <w:proofErr w:type="gramStart"/>
      <w:r w:rsidRPr="00751B98">
        <w:rPr>
          <w:sz w:val="24"/>
          <w:szCs w:val="24"/>
        </w:rPr>
        <w:t>Количество культурно - досуговых мероприятий, в том числе: экологическое воспитание; духовно – нравственное (в т. ч. мероприятия направленные на улучшение демографической ситуации); профилактика асоциальных явлений:</w:t>
      </w:r>
      <w:proofErr w:type="gramEnd"/>
    </w:p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28" w:lineRule="auto"/>
        <w:jc w:val="right"/>
      </w:pPr>
      <w:r w:rsidRPr="00751B98">
        <w:t>(количество мероприятий)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0"/>
        <w:gridCol w:w="1489"/>
        <w:gridCol w:w="1489"/>
        <w:gridCol w:w="1489"/>
        <w:gridCol w:w="1489"/>
        <w:gridCol w:w="1489"/>
        <w:gridCol w:w="1271"/>
      </w:tblGrid>
      <w:tr w:rsidR="00DF5957" w:rsidRPr="00751B98" w:rsidTr="004C5B91"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942</w:t>
            </w:r>
          </w:p>
        </w:tc>
        <w:tc>
          <w:tcPr>
            <w:tcW w:w="1470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960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962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964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966</w:t>
            </w:r>
          </w:p>
        </w:tc>
        <w:tc>
          <w:tcPr>
            <w:tcW w:w="1471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968</w:t>
            </w:r>
          </w:p>
        </w:tc>
        <w:tc>
          <w:tcPr>
            <w:tcW w:w="1255" w:type="dxa"/>
          </w:tcPr>
          <w:p w:rsidR="00DF5957" w:rsidRPr="00751B98" w:rsidRDefault="00DF5957" w:rsidP="004C5B91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751B98">
              <w:rPr>
                <w:sz w:val="24"/>
                <w:szCs w:val="24"/>
              </w:rPr>
              <w:t>970</w:t>
            </w:r>
          </w:p>
        </w:tc>
      </w:tr>
    </w:tbl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>3.2. Мерами, обеспечивающими достижение целевых показателей (индикаторов) развития сферы культуры, являются: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 xml:space="preserve">3.2.1. Создание механизма стимулирования работников учреждений культуры, </w:t>
      </w:r>
      <w:r w:rsidRPr="00751B98">
        <w:rPr>
          <w:sz w:val="24"/>
          <w:szCs w:val="24"/>
        </w:rPr>
        <w:lastRenderedPageBreak/>
        <w:t>оказывающих услуги различной сложности, включающего установление более высокого уровня заработной платы, обеспечение выполнения требований к качеству оказания услуг, прозрачное формирование оплаты труда, внедрение современных норм труда, направленных на повышение качества оказания муниципальных услуг.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>3.2.2. </w:t>
      </w:r>
      <w:proofErr w:type="gramStart"/>
      <w:r w:rsidRPr="00751B98">
        <w:rPr>
          <w:sz w:val="24"/>
          <w:szCs w:val="24"/>
        </w:rPr>
        <w:t xml:space="preserve">Поэтапный рост оплаты труда работников учреждений культуры Октябрьского района, достижение целевых показателей по доведению уровня оплаты труда (средней заработной платы) работников учреждений культуры до средней заработной платы в Ростовской области  в соответствии с </w:t>
      </w:r>
      <w:hyperlink r:id="rId7" w:history="1">
        <w:r w:rsidRPr="00751B98">
          <w:rPr>
            <w:sz w:val="24"/>
            <w:szCs w:val="24"/>
          </w:rPr>
          <w:t>Указом</w:t>
        </w:r>
      </w:hyperlink>
      <w:r w:rsidRPr="00751B98">
        <w:rPr>
          <w:sz w:val="24"/>
          <w:szCs w:val="24"/>
        </w:rPr>
        <w:t xml:space="preserve"> Президента Российской Федерации от 07.05.2012 № 597 «О мероприятиях по реализации государственной социальной политики» и в соответствии с п</w:t>
      </w:r>
      <w:r w:rsidRPr="00751B98">
        <w:rPr>
          <w:spacing w:val="-4"/>
          <w:sz w:val="24"/>
          <w:szCs w:val="24"/>
        </w:rPr>
        <w:t>остановлением Правительства</w:t>
      </w:r>
      <w:r w:rsidRPr="00751B98">
        <w:rPr>
          <w:sz w:val="24"/>
          <w:szCs w:val="24"/>
        </w:rPr>
        <w:t xml:space="preserve"> Ростовской области от 03.07.2014 № 478 «О внесении</w:t>
      </w:r>
      <w:proofErr w:type="gramEnd"/>
      <w:r w:rsidRPr="00751B98">
        <w:rPr>
          <w:sz w:val="24"/>
          <w:szCs w:val="24"/>
        </w:rPr>
        <w:t xml:space="preserve"> изменений в постановление Правительства Ростовской области от 27.02.2013 № 93 «Об утверждении Плана мероприятий («дорожной карты») «Изменения в отраслях социальной сферы, направленные на повышение эффективности сферы культуры в Ростовской области».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1B98">
        <w:rPr>
          <w:spacing w:val="-8"/>
          <w:sz w:val="24"/>
          <w:szCs w:val="24"/>
        </w:rPr>
        <w:t>3.2.3. Обновление квалификационных требований к работникам, переобучение,</w:t>
      </w:r>
      <w:r w:rsidRPr="00751B98">
        <w:rPr>
          <w:sz w:val="24"/>
          <w:szCs w:val="24"/>
        </w:rPr>
        <w:t xml:space="preserve"> повышение квалификации, приток квалифицированных кадров, создание предпосылок для появления в бюджетном секторе конкурентоспособных специалистов и менеджеров, сохранение и развитие кадрового потенциала работников сферы культуры.</w:t>
      </w:r>
    </w:p>
    <w:p w:rsidR="00DF5957" w:rsidRPr="00751B98" w:rsidRDefault="00DF5957" w:rsidP="00DF595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1B98">
        <w:rPr>
          <w:sz w:val="24"/>
          <w:szCs w:val="24"/>
        </w:rPr>
        <w:t>3.2.4. Реорганизация неэффективных учреждений культуры, оптимизация и реструктуризация учреждений культуры</w:t>
      </w:r>
      <w:proofErr w:type="gramStart"/>
      <w:r w:rsidRPr="00751B98">
        <w:rPr>
          <w:sz w:val="24"/>
          <w:szCs w:val="24"/>
        </w:rPr>
        <w:t>.».</w:t>
      </w:r>
      <w:proofErr w:type="gramEnd"/>
    </w:p>
    <w:p w:rsidR="00DF5957" w:rsidRPr="00751B98" w:rsidRDefault="00DF5957" w:rsidP="00DF5957">
      <w:pPr>
        <w:pStyle w:val="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1B98">
        <w:rPr>
          <w:rFonts w:ascii="Times New Roman" w:hAnsi="Times New Roman"/>
          <w:sz w:val="24"/>
          <w:szCs w:val="24"/>
        </w:rPr>
        <w:t>2. Пункт 4.2 раздела 4 изложить в редакции:</w:t>
      </w:r>
    </w:p>
    <w:p w:rsidR="00DF5957" w:rsidRPr="00751B98" w:rsidRDefault="00DF5957" w:rsidP="00DF5957">
      <w:pPr>
        <w:pStyle w:val="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1B98">
        <w:rPr>
          <w:rFonts w:ascii="Times New Roman" w:hAnsi="Times New Roman"/>
          <w:sz w:val="24"/>
          <w:szCs w:val="24"/>
        </w:rPr>
        <w:t xml:space="preserve">«4.2. Показателями (индикаторами), характеризующими эффективность мероприятий по совершенствованию </w:t>
      </w:r>
      <w:proofErr w:type="gramStart"/>
      <w:r w:rsidRPr="00751B98">
        <w:rPr>
          <w:rFonts w:ascii="Times New Roman" w:hAnsi="Times New Roman"/>
          <w:sz w:val="24"/>
          <w:szCs w:val="24"/>
        </w:rPr>
        <w:t>оплаты труда работников учреждений культуры Коммунарского сельского</w:t>
      </w:r>
      <w:proofErr w:type="gramEnd"/>
      <w:r w:rsidRPr="00751B98">
        <w:rPr>
          <w:rFonts w:ascii="Times New Roman" w:hAnsi="Times New Roman"/>
          <w:sz w:val="24"/>
          <w:szCs w:val="24"/>
        </w:rPr>
        <w:t xml:space="preserve"> поселения, являются:</w:t>
      </w:r>
    </w:p>
    <w:p w:rsidR="00DF5957" w:rsidRPr="00751B98" w:rsidRDefault="00DF5957" w:rsidP="00DF5957">
      <w:pPr>
        <w:pStyle w:val="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1B98">
        <w:rPr>
          <w:rFonts w:ascii="Times New Roman" w:hAnsi="Times New Roman"/>
          <w:sz w:val="24"/>
          <w:szCs w:val="24"/>
        </w:rPr>
        <w:t>4.2.1. </w:t>
      </w:r>
      <w:proofErr w:type="gramStart"/>
      <w:r w:rsidRPr="00751B98">
        <w:rPr>
          <w:rFonts w:ascii="Times New Roman" w:hAnsi="Times New Roman"/>
          <w:sz w:val="24"/>
          <w:szCs w:val="24"/>
        </w:rPr>
        <w:t xml:space="preserve">Динамика примерных (индикативных) значений соотношения средней заработной платы работников учреждений культуры, повышение оплаты труда которых предусмотрено Указом Президента Российской </w:t>
      </w:r>
      <w:r w:rsidRPr="00751B98">
        <w:rPr>
          <w:rFonts w:ascii="Times New Roman" w:hAnsi="Times New Roman"/>
          <w:spacing w:val="-4"/>
          <w:sz w:val="24"/>
          <w:szCs w:val="24"/>
        </w:rPr>
        <w:t>Федерации от 07.05.2012 № 597 «О мероприятиях по реализации государственной</w:t>
      </w:r>
      <w:r w:rsidRPr="00751B98">
        <w:rPr>
          <w:rFonts w:ascii="Times New Roman" w:hAnsi="Times New Roman"/>
          <w:sz w:val="24"/>
          <w:szCs w:val="24"/>
        </w:rPr>
        <w:t xml:space="preserve"> социальной политики», постановлением Правительства Ростовской области от 03.07.2014 № 478 «О внесении изменений в п</w:t>
      </w:r>
      <w:r w:rsidRPr="00751B98">
        <w:rPr>
          <w:rFonts w:ascii="Times New Roman" w:hAnsi="Times New Roman"/>
          <w:spacing w:val="-4"/>
          <w:sz w:val="24"/>
          <w:szCs w:val="24"/>
        </w:rPr>
        <w:t>остановление Правительства</w:t>
      </w:r>
      <w:r w:rsidRPr="00751B98">
        <w:rPr>
          <w:rFonts w:ascii="Times New Roman" w:hAnsi="Times New Roman"/>
          <w:sz w:val="24"/>
          <w:szCs w:val="24"/>
        </w:rPr>
        <w:t xml:space="preserve"> Ростовской области от 27.02.2013 № 93 «Об утверждении Плана мероприятий («дорожной карты») «Изменения в отраслях социальной сферы, направленные</w:t>
      </w:r>
      <w:proofErr w:type="gramEnd"/>
      <w:r w:rsidRPr="00751B98">
        <w:rPr>
          <w:rFonts w:ascii="Times New Roman" w:hAnsi="Times New Roman"/>
          <w:sz w:val="24"/>
          <w:szCs w:val="24"/>
        </w:rPr>
        <w:t xml:space="preserve"> на повышение эффективности сферы культуры в Ростовской области» и средней заработной платы в Ростовской области: </w:t>
      </w:r>
    </w:p>
    <w:p w:rsidR="00DF5957" w:rsidRPr="00751B98" w:rsidRDefault="00DF5957" w:rsidP="00DF5957">
      <w:pPr>
        <w:pStyle w:val="1"/>
        <w:widowControl w:val="0"/>
        <w:spacing w:after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751B98">
        <w:rPr>
          <w:rFonts w:ascii="Times New Roman" w:hAnsi="Times New Roman"/>
          <w:sz w:val="20"/>
          <w:szCs w:val="20"/>
        </w:rPr>
        <w:t>(процентов)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722"/>
        <w:gridCol w:w="1722"/>
        <w:gridCol w:w="1436"/>
        <w:gridCol w:w="1435"/>
        <w:gridCol w:w="1704"/>
        <w:gridCol w:w="2187"/>
      </w:tblGrid>
      <w:tr w:rsidR="00DF5957" w:rsidRPr="00751B98" w:rsidTr="004C5B91">
        <w:tc>
          <w:tcPr>
            <w:tcW w:w="1701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2013 год</w:t>
            </w:r>
          </w:p>
        </w:tc>
        <w:tc>
          <w:tcPr>
            <w:tcW w:w="1701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18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417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683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2160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rPr>
          <w:trHeight w:val="70"/>
        </w:trPr>
        <w:tc>
          <w:tcPr>
            <w:tcW w:w="1701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56,6</w:t>
            </w:r>
          </w:p>
        </w:tc>
        <w:tc>
          <w:tcPr>
            <w:tcW w:w="1701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69,4</w:t>
            </w:r>
          </w:p>
        </w:tc>
        <w:tc>
          <w:tcPr>
            <w:tcW w:w="1418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68,6</w:t>
            </w:r>
          </w:p>
        </w:tc>
        <w:tc>
          <w:tcPr>
            <w:tcW w:w="1417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82,4</w:t>
            </w:r>
          </w:p>
        </w:tc>
        <w:tc>
          <w:tcPr>
            <w:tcW w:w="1683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160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</w:tbl>
    <w:p w:rsidR="00DF5957" w:rsidRPr="00751B98" w:rsidRDefault="00DF5957" w:rsidP="00DF5957">
      <w:pPr>
        <w:pStyle w:val="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51B98">
        <w:rPr>
          <w:rFonts w:ascii="Times New Roman" w:hAnsi="Times New Roman"/>
          <w:sz w:val="24"/>
          <w:szCs w:val="24"/>
        </w:rPr>
        <w:t>4.2.2. Среднемесячная заработная плата работников муниципальных учреждений культуры:</w:t>
      </w:r>
    </w:p>
    <w:p w:rsidR="00DF5957" w:rsidRPr="00751B98" w:rsidRDefault="00DF5957" w:rsidP="00DF5957">
      <w:pPr>
        <w:pStyle w:val="1"/>
        <w:widowControl w:val="0"/>
        <w:spacing w:after="0" w:line="240" w:lineRule="auto"/>
        <w:ind w:left="0" w:firstLine="709"/>
        <w:jc w:val="right"/>
        <w:rPr>
          <w:rFonts w:ascii="Times New Roman" w:hAnsi="Times New Roman"/>
          <w:sz w:val="20"/>
          <w:szCs w:val="20"/>
        </w:rPr>
      </w:pPr>
      <w:r w:rsidRPr="00751B98">
        <w:rPr>
          <w:rFonts w:ascii="Times New Roman" w:hAnsi="Times New Roman"/>
          <w:sz w:val="20"/>
          <w:szCs w:val="20"/>
        </w:rPr>
        <w:t>(рублей)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721"/>
        <w:gridCol w:w="1722"/>
        <w:gridCol w:w="1436"/>
        <w:gridCol w:w="1435"/>
        <w:gridCol w:w="1580"/>
        <w:gridCol w:w="2312"/>
      </w:tblGrid>
      <w:tr w:rsidR="00DF5957" w:rsidRPr="00751B98" w:rsidTr="004C5B91">
        <w:tc>
          <w:tcPr>
            <w:tcW w:w="1701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2013 год</w:t>
            </w:r>
          </w:p>
        </w:tc>
        <w:tc>
          <w:tcPr>
            <w:tcW w:w="1701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18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417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560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2283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</w:tr>
      <w:tr w:rsidR="00DF5957" w:rsidRPr="00751B98" w:rsidTr="004C5B91">
        <w:tc>
          <w:tcPr>
            <w:tcW w:w="1701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12 241,8</w:t>
            </w:r>
          </w:p>
        </w:tc>
        <w:tc>
          <w:tcPr>
            <w:tcW w:w="1701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16401,7</w:t>
            </w:r>
          </w:p>
        </w:tc>
        <w:tc>
          <w:tcPr>
            <w:tcW w:w="1418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16401,7</w:t>
            </w:r>
          </w:p>
        </w:tc>
        <w:tc>
          <w:tcPr>
            <w:tcW w:w="1417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21865,6</w:t>
            </w:r>
          </w:p>
        </w:tc>
        <w:tc>
          <w:tcPr>
            <w:tcW w:w="1560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28950,7</w:t>
            </w:r>
          </w:p>
        </w:tc>
        <w:tc>
          <w:tcPr>
            <w:tcW w:w="2283" w:type="dxa"/>
          </w:tcPr>
          <w:p w:rsidR="00DF5957" w:rsidRPr="00751B98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B98">
              <w:rPr>
                <w:rFonts w:ascii="Times New Roman" w:hAnsi="Times New Roman"/>
                <w:sz w:val="24"/>
                <w:szCs w:val="24"/>
              </w:rPr>
              <w:t>34027,5.».</w:t>
            </w:r>
          </w:p>
        </w:tc>
      </w:tr>
    </w:tbl>
    <w:p w:rsidR="00DF5957" w:rsidRPr="00751B98" w:rsidRDefault="00DF5957" w:rsidP="00DF5957">
      <w:pPr>
        <w:pStyle w:val="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1B98">
        <w:rPr>
          <w:rFonts w:ascii="Times New Roman" w:hAnsi="Times New Roman"/>
          <w:sz w:val="24"/>
          <w:szCs w:val="24"/>
        </w:rPr>
        <w:t>3. Раздел 5 изложить в редакции:</w:t>
      </w:r>
    </w:p>
    <w:p w:rsidR="00DF5957" w:rsidRPr="00751B98" w:rsidRDefault="00DF5957" w:rsidP="00DF5957">
      <w:pPr>
        <w:pStyle w:val="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F5957" w:rsidRPr="002A06C5" w:rsidRDefault="00DF5957" w:rsidP="00DF5957">
      <w:pPr>
        <w:pStyle w:val="1"/>
        <w:widowControl w:val="0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A06C5">
        <w:rPr>
          <w:rFonts w:ascii="Times New Roman" w:hAnsi="Times New Roman"/>
          <w:b/>
        </w:rPr>
        <w:t xml:space="preserve">«5. Основные мероприятия, направленные на повышение эффективности и качества </w:t>
      </w:r>
    </w:p>
    <w:p w:rsidR="00DF5957" w:rsidRPr="002A06C5" w:rsidRDefault="00DF5957" w:rsidP="00DF5957">
      <w:pPr>
        <w:pStyle w:val="1"/>
        <w:widowControl w:val="0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A06C5">
        <w:rPr>
          <w:rFonts w:ascii="Times New Roman" w:hAnsi="Times New Roman"/>
          <w:b/>
        </w:rPr>
        <w:t>предоставляемых услуг в сфере культуры, связанные с переходом на эффективный контракт</w:t>
      </w:r>
    </w:p>
    <w:p w:rsidR="00DF5957" w:rsidRPr="002A06C5" w:rsidRDefault="00DF5957" w:rsidP="00DF5957">
      <w:pPr>
        <w:pStyle w:val="1"/>
        <w:widowControl w:val="0"/>
        <w:spacing w:after="0" w:line="240" w:lineRule="auto"/>
        <w:ind w:left="0"/>
        <w:jc w:val="center"/>
        <w:rPr>
          <w:rFonts w:ascii="Times New Roman" w:hAnsi="Times New Roman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4068"/>
        <w:gridCol w:w="2677"/>
        <w:gridCol w:w="2001"/>
        <w:gridCol w:w="851"/>
      </w:tblGrid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 xml:space="preserve">№ </w:t>
            </w:r>
            <w:proofErr w:type="gramStart"/>
            <w:r w:rsidRPr="002A06C5">
              <w:rPr>
                <w:rFonts w:ascii="Times New Roman" w:hAnsi="Times New Roman"/>
              </w:rPr>
              <w:t>п</w:t>
            </w:r>
            <w:proofErr w:type="gramEnd"/>
            <w:r w:rsidRPr="002A06C5">
              <w:rPr>
                <w:rFonts w:ascii="Times New Roman" w:hAnsi="Times New Roman"/>
              </w:rPr>
              <w:t>/п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Результат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Ответственный исполнитель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Сроки исполнения</w:t>
            </w:r>
          </w:p>
        </w:tc>
      </w:tr>
      <w:tr w:rsidR="00DF5957" w:rsidRPr="002A06C5" w:rsidTr="004C5B91">
        <w:trPr>
          <w:trHeight w:val="299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6C5">
              <w:rPr>
                <w:rFonts w:ascii="Times New Roman" w:hAnsi="Times New Roman"/>
                <w:b/>
                <w:sz w:val="20"/>
                <w:szCs w:val="20"/>
              </w:rPr>
              <w:t xml:space="preserve">1. Мероприятия по совершенствованию </w:t>
            </w:r>
            <w:proofErr w:type="gramStart"/>
            <w:r w:rsidRPr="002A06C5">
              <w:rPr>
                <w:rFonts w:ascii="Times New Roman" w:hAnsi="Times New Roman"/>
                <w:b/>
                <w:sz w:val="20"/>
                <w:szCs w:val="20"/>
              </w:rPr>
              <w:t>оплаты труда работников муниципальных учреждений культуры</w:t>
            </w:r>
            <w:proofErr w:type="gramEnd"/>
          </w:p>
        </w:tc>
      </w:tr>
      <w:tr w:rsidR="00DF5957" w:rsidRPr="002A06C5" w:rsidTr="004C5B91">
        <w:trPr>
          <w:trHeight w:val="1243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1.1.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Внедрение показателей эффективности деятельности муниципальных учреждений культуры, их руководителей и работников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Постановление Администрации Коммунарского сельского поселения от 25.09.2013г. № 309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2013 год,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1.2.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-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Разработка и утвержде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ние муниципальными учреждени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ями культуры планов меро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приятий по повышению эф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 xml:space="preserve">фективности деятельности учреждений в части оказания услуг на основе целевых показателей деятельности учреждения, совершенствованию оплаты труда. 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Локальные нормативные акты учреждения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 xml:space="preserve">муниципальные учреждения 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2014 год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lastRenderedPageBreak/>
              <w:t>1.3.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Внедрение систем норми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рования труда в муниципальных учреждениях культуры с учетом типовых (межотрас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левых) норм труда, методиче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ских рекомендаций, утвержденных приказом Минтруда России от 30.09.2013 № 504 «Об утвер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ждении методических реко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мендаций по разработке си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стем нормирования труда в государственных (муници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пальных) учреждениях»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 xml:space="preserve">Нормативные правовые акты Ростовской области, нормативные правовые акты Администрации Коммунарского сельского поселения, локальные нормативные акты учреждений 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1.4.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Внедрение утвержден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ных типовых отраслевых норм труда и формирование штатной численности работ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ников учреждений культуры: библиотек, куль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турно-досуговых учрежде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ний на основе методических рекомендаций Минкультуры России с уче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том необходимости каче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 xml:space="preserve">ственного оказания муниципальных услуг 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Нормативные правовые акты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Администрации Коммунарского сельского поселения, локальные нормативные акты учреждений культуры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2014 - 2018 годы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1.5.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-9" w:right="-108" w:firstLine="9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06C5">
              <w:rPr>
                <w:rFonts w:ascii="Times New Roman" w:hAnsi="Times New Roman"/>
                <w:sz w:val="20"/>
                <w:szCs w:val="20"/>
              </w:rPr>
              <w:t>Проведение анализа уровня и динамики заработ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ной платы работников муниципальных учреждений культуры, повышение заработной платы которых предусмот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рено Указом Президента Рос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сийской Федерации от 07.05.2012 № 597, с учетом ситуации на рынке труда, в том числе в части дефицита (избытка), с целью недопуще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ния отставания от установленных целевых пока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зателей динамики повы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шения заработной платы ра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ботников муниципальных учрежде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ний культуры</w:t>
            </w:r>
            <w:proofErr w:type="gramEnd"/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2A06C5">
              <w:rPr>
                <w:kern w:val="2"/>
                <w:sz w:val="22"/>
                <w:szCs w:val="22"/>
              </w:rPr>
              <w:t>потребность в дополнительных ресурсах на повы</w:t>
            </w:r>
            <w:r w:rsidRPr="002A06C5">
              <w:rPr>
                <w:kern w:val="2"/>
                <w:sz w:val="22"/>
                <w:szCs w:val="22"/>
              </w:rPr>
              <w:softHyphen/>
              <w:t>шение заработ</w:t>
            </w:r>
            <w:r w:rsidRPr="002A06C5">
              <w:rPr>
                <w:kern w:val="2"/>
                <w:sz w:val="22"/>
                <w:szCs w:val="22"/>
              </w:rPr>
              <w:softHyphen/>
              <w:t>ной платы работников муниципальных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2A06C5">
              <w:rPr>
                <w:kern w:val="2"/>
                <w:sz w:val="22"/>
                <w:szCs w:val="22"/>
              </w:rPr>
              <w:t xml:space="preserve"> учре</w:t>
            </w:r>
            <w:r w:rsidRPr="002A06C5">
              <w:rPr>
                <w:kern w:val="2"/>
                <w:sz w:val="22"/>
                <w:szCs w:val="22"/>
              </w:rPr>
              <w:softHyphen/>
              <w:t>ждений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1.6.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  <w:bCs/>
                <w:iCs/>
              </w:rPr>
              <w:t xml:space="preserve">Внедрение нормативно - </w:t>
            </w:r>
            <w:proofErr w:type="spellStart"/>
            <w:r w:rsidRPr="002A06C5">
              <w:rPr>
                <w:rFonts w:ascii="Times New Roman" w:hAnsi="Times New Roman"/>
                <w:bCs/>
                <w:iCs/>
              </w:rPr>
              <w:t>подушевого</w:t>
            </w:r>
            <w:proofErr w:type="spellEnd"/>
            <w:r w:rsidRPr="002A06C5">
              <w:rPr>
                <w:rFonts w:ascii="Times New Roman" w:hAnsi="Times New Roman"/>
                <w:bCs/>
                <w:iCs/>
              </w:rPr>
              <w:t xml:space="preserve"> финансирования в муниципальных учреждениях куль</w:t>
            </w:r>
            <w:r w:rsidRPr="002A06C5">
              <w:rPr>
                <w:rFonts w:ascii="Times New Roman" w:hAnsi="Times New Roman"/>
                <w:bCs/>
                <w:iCs/>
              </w:rPr>
              <w:softHyphen/>
              <w:t>туры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ind w:right="-125"/>
              <w:jc w:val="center"/>
              <w:rPr>
                <w:kern w:val="2"/>
              </w:rPr>
            </w:pPr>
            <w:r w:rsidRPr="002A06C5">
              <w:t>Администрации Коммунарского сельского поселения, локальные нормативные акты учреждений культуры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 xml:space="preserve">Администрация Коммунарского сельского поселения, муниципальные учреждения культуры 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1.7.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autoSpaceDE w:val="0"/>
              <w:autoSpaceDN w:val="0"/>
              <w:adjustRightInd w:val="0"/>
              <w:jc w:val="both"/>
              <w:rPr>
                <w:kern w:val="2"/>
              </w:rPr>
            </w:pPr>
            <w:r w:rsidRPr="002A06C5">
              <w:rPr>
                <w:kern w:val="2"/>
              </w:rPr>
              <w:t>Проведение мероприя</w:t>
            </w:r>
            <w:r w:rsidRPr="002A06C5">
              <w:rPr>
                <w:kern w:val="2"/>
              </w:rPr>
              <w:softHyphen/>
              <w:t>тий по поиску внутренних резервов учреждений куль</w:t>
            </w:r>
            <w:r w:rsidRPr="002A06C5">
              <w:rPr>
                <w:kern w:val="2"/>
              </w:rPr>
              <w:softHyphen/>
              <w:t>туры для повышения заработ</w:t>
            </w:r>
            <w:r w:rsidRPr="002A06C5">
              <w:rPr>
                <w:kern w:val="2"/>
              </w:rPr>
              <w:softHyphen/>
              <w:t>ной платы: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jc w:val="both"/>
              <w:rPr>
                <w:kern w:val="2"/>
              </w:rPr>
            </w:pPr>
            <w:r w:rsidRPr="002A06C5">
              <w:rPr>
                <w:kern w:val="2"/>
              </w:rPr>
              <w:t>корректировка штатной чис</w:t>
            </w:r>
            <w:r w:rsidRPr="002A06C5">
              <w:rPr>
                <w:kern w:val="2"/>
              </w:rPr>
              <w:softHyphen/>
              <w:t>ленности учреждений путем вывода непрофильных функ</w:t>
            </w:r>
            <w:r w:rsidRPr="002A06C5">
              <w:rPr>
                <w:kern w:val="2"/>
              </w:rPr>
              <w:softHyphen/>
              <w:t>ций на аутсорсинг;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jc w:val="both"/>
              <w:rPr>
                <w:kern w:val="2"/>
              </w:rPr>
            </w:pPr>
            <w:r w:rsidRPr="002A06C5">
              <w:rPr>
                <w:kern w:val="2"/>
              </w:rPr>
              <w:t>исключение дублирующих структур в соответствии с ме</w:t>
            </w:r>
            <w:r w:rsidRPr="002A06C5">
              <w:rPr>
                <w:kern w:val="2"/>
              </w:rPr>
              <w:softHyphen/>
              <w:t>тодическими рекомендаци</w:t>
            </w:r>
            <w:r w:rsidRPr="002A06C5">
              <w:rPr>
                <w:kern w:val="2"/>
              </w:rPr>
              <w:softHyphen/>
              <w:t>ями;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kern w:val="2"/>
                <w:sz w:val="20"/>
                <w:szCs w:val="20"/>
              </w:rPr>
              <w:t>разработка примерных поло</w:t>
            </w:r>
            <w:r w:rsidRPr="002A06C5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жений по оплате труда работ</w:t>
            </w:r>
            <w:r w:rsidRPr="002A06C5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ников муниципальных учреждений культуры, связанных с повы</w:t>
            </w:r>
            <w:r w:rsidRPr="002A06C5">
              <w:rPr>
                <w:rFonts w:ascii="Times New Roman" w:hAnsi="Times New Roman"/>
                <w:kern w:val="2"/>
                <w:sz w:val="20"/>
                <w:szCs w:val="20"/>
              </w:rPr>
              <w:softHyphen/>
              <w:t>шением оплаты труда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Нормативные правовые акты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Администрации Коммунарского сельского поселения, локальные нормативные акты учреждений культуры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 xml:space="preserve">Администрация Коммунарского сельского поселения, муниципальные учреждения культуры 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2015 – 2018 годы</w:t>
            </w:r>
          </w:p>
        </w:tc>
      </w:tr>
      <w:tr w:rsidR="00DF5957" w:rsidRPr="002A06C5" w:rsidTr="004C5B91">
        <w:tc>
          <w:tcPr>
            <w:tcW w:w="10173" w:type="dxa"/>
            <w:gridSpan w:val="5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2A06C5">
              <w:rPr>
                <w:rFonts w:ascii="Times New Roman" w:hAnsi="Times New Roman"/>
                <w:b/>
              </w:rPr>
              <w:t>2. Создание прозрачного механизма оплаты труда руководителей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2.1.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proofErr w:type="gramStart"/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t>Разработка и утвержде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ние методики оценки дея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тельности руководителя муниципаль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ного учреждения культуры, осуществляющего деятель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ность на территории Коммунарского сельского поселения, для расчета премии и стимулирующей надбавки к должностному окладу, предусматривающей в качестве одного из крите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риев оценки деятельности руководи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теля для осущест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вления сти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мулирующих выплат соотно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шение средней заработной платы работ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ников данного учреждения со средней зара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ботной платой в Ростовской области, и проведение мони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торинга за соблюдением дан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ного требования</w:t>
            </w:r>
            <w:proofErr w:type="gramEnd"/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в учрежде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нии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Нормативные правовые акты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Администрации Коммунарского сельского поселения, локальные нормативные акты учреждений культуры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 xml:space="preserve">Администрация Коммунарского сельского поселения, муниципальные учреждения культуры 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2.2.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t>Организация мероприя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тий по представлению руко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водителями муниципальных учреждений све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де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 xml:space="preserve">ний о доходах, об имуществе и обязательствах имущественного характера руководителя, 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его супруга (супруги) и несовершенно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летних детей, а также гражданами, претендую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щими на занятие соответ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ству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ющих должностей, и разме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щение их в информационно-телекоммуни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кационной сети «Интернет»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2A06C5">
              <w:rPr>
                <w:kern w:val="2"/>
                <w:sz w:val="22"/>
                <w:szCs w:val="22"/>
              </w:rPr>
              <w:lastRenderedPageBreak/>
              <w:t>сведения о дохо</w:t>
            </w:r>
            <w:r w:rsidRPr="002A06C5">
              <w:rPr>
                <w:kern w:val="2"/>
                <w:sz w:val="22"/>
                <w:szCs w:val="22"/>
              </w:rPr>
              <w:softHyphen/>
              <w:t>дах,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2A06C5">
              <w:rPr>
                <w:kern w:val="2"/>
                <w:sz w:val="22"/>
                <w:szCs w:val="22"/>
              </w:rPr>
              <w:t>размещение в ин</w:t>
            </w:r>
            <w:r w:rsidRPr="002A06C5">
              <w:rPr>
                <w:kern w:val="2"/>
                <w:sz w:val="22"/>
                <w:szCs w:val="22"/>
              </w:rPr>
              <w:softHyphen/>
              <w:t>формационно-те</w:t>
            </w:r>
            <w:r w:rsidRPr="002A06C5">
              <w:rPr>
                <w:kern w:val="2"/>
                <w:sz w:val="22"/>
                <w:szCs w:val="22"/>
              </w:rPr>
              <w:softHyphen/>
              <w:t>лекоммуникаци</w:t>
            </w:r>
            <w:r w:rsidRPr="002A06C5">
              <w:rPr>
                <w:kern w:val="2"/>
                <w:sz w:val="22"/>
                <w:szCs w:val="22"/>
              </w:rPr>
              <w:softHyphen/>
              <w:t xml:space="preserve">онной </w:t>
            </w:r>
            <w:r w:rsidRPr="002A06C5">
              <w:rPr>
                <w:kern w:val="2"/>
                <w:sz w:val="22"/>
                <w:szCs w:val="22"/>
              </w:rPr>
              <w:lastRenderedPageBreak/>
              <w:t>сети «Интернет»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  <w:kern w:val="2"/>
              </w:rPr>
              <w:t>100-процентных све</w:t>
            </w:r>
            <w:r w:rsidRPr="002A06C5">
              <w:rPr>
                <w:rFonts w:ascii="Times New Roman" w:hAnsi="Times New Roman"/>
                <w:kern w:val="2"/>
              </w:rPr>
              <w:softHyphen/>
              <w:t>дений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lastRenderedPageBreak/>
              <w:t xml:space="preserve">муниципальные учреждения культуры 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lastRenderedPageBreak/>
              <w:t>2.3.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t>Проведение проверок до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стоверности и полноты сведе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ний о доходах, об иму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ществе и обязательствах имущественного характера руководителя муниципаль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ного учреждения культуры, осуществляющего деятель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ность на территории Октябрьского района, его супруги (супруга) и несовершенно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летних детей, а также граж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дан, претендующих на заня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тие соответствующей долж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ности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акты проверок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2.4.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t>Мероприятия по приведе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нию трудовых дого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воров руководителей муници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пальных учреждений в соответствие с типовой формой трудового договора, утвержденной постановлением Правитель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 xml:space="preserve">ства Российской Федерации от 12.04.2013 № 329 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br/>
              <w:t>«О типо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вой форме трудового до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говора с руководителем госу</w:t>
            </w:r>
            <w:r w:rsidRPr="002A06C5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дарственного (муниципального) учреждения»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трудовые дого</w:t>
            </w:r>
            <w:r w:rsidRPr="002A06C5">
              <w:rPr>
                <w:rFonts w:ascii="Times New Roman" w:hAnsi="Times New Roman"/>
              </w:rPr>
              <w:softHyphen/>
              <w:t>воры (дополни</w:t>
            </w:r>
            <w:r w:rsidRPr="002A06C5">
              <w:rPr>
                <w:rFonts w:ascii="Times New Roman" w:hAnsi="Times New Roman"/>
              </w:rPr>
              <w:softHyphen/>
              <w:t>тельные соглаше</w:t>
            </w:r>
            <w:r w:rsidRPr="002A06C5">
              <w:rPr>
                <w:rFonts w:ascii="Times New Roman" w:hAnsi="Times New Roman"/>
              </w:rPr>
              <w:softHyphen/>
              <w:t xml:space="preserve">ния) 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100 %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06C5">
              <w:rPr>
                <w:rFonts w:ascii="Times New Roman" w:hAnsi="Times New Roman"/>
                <w:sz w:val="18"/>
                <w:szCs w:val="18"/>
              </w:rPr>
              <w:t>в 2013 году 100 %, далее – вновь принятых руководителей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2.5.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Соблюдение установлен</w:t>
            </w:r>
            <w:r w:rsidRPr="002A06C5">
              <w:rPr>
                <w:rFonts w:ascii="Times New Roman" w:hAnsi="Times New Roman"/>
              </w:rPr>
              <w:softHyphen/>
              <w:t>ных соотношений средней заработной платы руководи</w:t>
            </w:r>
            <w:r w:rsidRPr="002A06C5">
              <w:rPr>
                <w:rFonts w:ascii="Times New Roman" w:hAnsi="Times New Roman"/>
              </w:rPr>
              <w:softHyphen/>
              <w:t>телей учреждений и средней заработной платы работни</w:t>
            </w:r>
            <w:r w:rsidRPr="002A06C5">
              <w:rPr>
                <w:rFonts w:ascii="Times New Roman" w:hAnsi="Times New Roman"/>
              </w:rPr>
              <w:softHyphen/>
              <w:t>ков муниципальных учре</w:t>
            </w:r>
            <w:r w:rsidRPr="002A06C5">
              <w:rPr>
                <w:rFonts w:ascii="Times New Roman" w:hAnsi="Times New Roman"/>
              </w:rPr>
              <w:softHyphen/>
              <w:t>ждений в кратности от 1 до 6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A06C5">
              <w:t>Администрации Коммунарского сельского поселения, локальные нормативные акты учреждений культуры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 xml:space="preserve">Администрация Коммунарского сельского поселения, муниципальные учреждения культуры 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trHeight w:val="369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2A06C5">
              <w:rPr>
                <w:rFonts w:ascii="Times New Roman" w:hAnsi="Times New Roman"/>
                <w:b/>
              </w:rPr>
              <w:t>3. Развитие кадрового потенциала работников учреждений культуры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3.1.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  <w:spacing w:val="-10"/>
              </w:rPr>
              <w:t xml:space="preserve">Внедрение </w:t>
            </w:r>
            <w:proofErr w:type="gramStart"/>
            <w:r w:rsidRPr="002A06C5">
              <w:rPr>
                <w:rFonts w:ascii="Times New Roman" w:hAnsi="Times New Roman"/>
                <w:spacing w:val="-10"/>
              </w:rPr>
              <w:t>показателей эффективности деятельности работников муниципальных учрежде</w:t>
            </w:r>
            <w:r w:rsidRPr="002A06C5">
              <w:rPr>
                <w:rFonts w:ascii="Times New Roman" w:hAnsi="Times New Roman"/>
                <w:spacing w:val="-10"/>
              </w:rPr>
              <w:softHyphen/>
              <w:t>ний культуры</w:t>
            </w:r>
            <w:proofErr w:type="gramEnd"/>
            <w:r w:rsidRPr="002A06C5">
              <w:rPr>
                <w:rFonts w:ascii="Times New Roman" w:hAnsi="Times New Roman"/>
                <w:spacing w:val="-10"/>
              </w:rPr>
              <w:t xml:space="preserve"> и заключение трудовых договоров 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трудовые дого</w:t>
            </w:r>
            <w:r w:rsidRPr="002A06C5">
              <w:rPr>
                <w:rFonts w:ascii="Times New Roman" w:hAnsi="Times New Roman"/>
              </w:rPr>
              <w:softHyphen/>
              <w:t>воры с работни</w:t>
            </w:r>
            <w:r w:rsidRPr="002A06C5">
              <w:rPr>
                <w:rFonts w:ascii="Times New Roman" w:hAnsi="Times New Roman"/>
              </w:rPr>
              <w:softHyphen/>
              <w:t>ками муниципальных учре</w:t>
            </w:r>
            <w:r w:rsidRPr="002A06C5">
              <w:rPr>
                <w:rFonts w:ascii="Times New Roman" w:hAnsi="Times New Roman"/>
              </w:rPr>
              <w:softHyphen/>
              <w:t>ждений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2013 – 2015 годы</w:t>
            </w:r>
          </w:p>
        </w:tc>
      </w:tr>
      <w:tr w:rsidR="00DF5957" w:rsidRPr="002A06C5" w:rsidTr="004C5B91">
        <w:trPr>
          <w:trHeight w:val="70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3.2.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Повышение квалифика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ции, переподготовка работни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ков с целью обеспе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чения соответствия работни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ков современным квалифика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 xml:space="preserve">ционным требованиям 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повышение про</w:t>
            </w:r>
            <w:r w:rsidRPr="002A06C5">
              <w:rPr>
                <w:rFonts w:ascii="Times New Roman" w:hAnsi="Times New Roman"/>
              </w:rPr>
              <w:softHyphen/>
              <w:t>фессионального уровня персонала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cantSplit/>
          <w:trHeight w:val="2435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3.3.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Проведение аттестации работников муниципальных учрежде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ний культуры с последую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щим их переводом на «эф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фективный контракт» в соот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ветствии с рекомендациями, утвержденными приказом Минтруда России от 26.04.2013 № 167н «Об утверждении рекомендаций по оформлению трудовых от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ношений с работниками госу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дарственного (муници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пального) учреждения при введении эффективного кон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тракта»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2"/>
                <w:szCs w:val="22"/>
              </w:rPr>
            </w:pPr>
            <w:r w:rsidRPr="002A06C5">
              <w:rPr>
                <w:kern w:val="2"/>
                <w:sz w:val="22"/>
                <w:szCs w:val="22"/>
              </w:rPr>
              <w:t>повышение каче</w:t>
            </w:r>
            <w:r w:rsidRPr="002A06C5">
              <w:rPr>
                <w:kern w:val="2"/>
                <w:sz w:val="22"/>
                <w:szCs w:val="22"/>
              </w:rPr>
              <w:softHyphen/>
              <w:t>ства предостав</w:t>
            </w:r>
            <w:r w:rsidRPr="002A06C5">
              <w:rPr>
                <w:kern w:val="2"/>
                <w:sz w:val="22"/>
                <w:szCs w:val="22"/>
              </w:rPr>
              <w:softHyphen/>
              <w:t>ляемых услуг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2014 – 2015 годы</w:t>
            </w:r>
          </w:p>
        </w:tc>
      </w:tr>
      <w:tr w:rsidR="00DF5957" w:rsidRPr="002A06C5" w:rsidTr="004C5B91">
        <w:trPr>
          <w:cantSplit/>
          <w:trHeight w:val="2536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3.4.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Внедрение профессио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нальных стандартов в сфере культуры, актуализация тре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бований и компетенций, не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обходимых для оказания муници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паль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ных услуг, (должностных инст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рук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ций, регламентов), орга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низа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ция соответствующей про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фессиональной пере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подго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товки и повышение квалифи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кации работников муниципальных учреждений, наряду с совершен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 xml:space="preserve">ствованием системы оплаты труда и разработкой </w:t>
            </w:r>
            <w:proofErr w:type="gramStart"/>
            <w:r w:rsidRPr="002A06C5">
              <w:rPr>
                <w:rFonts w:ascii="Times New Roman" w:hAnsi="Times New Roman"/>
                <w:sz w:val="20"/>
                <w:szCs w:val="20"/>
              </w:rPr>
              <w:t>системы оценки эффективно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сти деятельности работни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ков</w:t>
            </w:r>
            <w:proofErr w:type="gramEnd"/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 xml:space="preserve">нормативные правовые акты Министерства культуры Российской Федерации, министерства культуры Ростовской области, 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Администрации Коммунарского сельского поселения, локальные нормативные акты учреждений культуры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2015 – 2018 годы</w:t>
            </w:r>
          </w:p>
        </w:tc>
      </w:tr>
      <w:tr w:rsidR="00DF5957" w:rsidRPr="002A06C5" w:rsidTr="004C5B91">
        <w:trPr>
          <w:cantSplit/>
          <w:trHeight w:val="1402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3.5.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Разработка основных по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ложений о порядке формиро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вания аттестационных комис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сий, проведения аттес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тации работников муници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пальных учреждений куль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туры, осуществляющих дея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тельность для органов мест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ного самоуправления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 xml:space="preserve">Администрации Коммунарского сельского поселения, локальные нормативные акты учреждений культуры 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II </w:t>
            </w:r>
            <w:r w:rsidRPr="002A06C5">
              <w:rPr>
                <w:rFonts w:ascii="Times New Roman" w:hAnsi="Times New Roman"/>
                <w:sz w:val="20"/>
                <w:szCs w:val="20"/>
              </w:rPr>
              <w:t>полугодие 2014 года</w:t>
            </w:r>
          </w:p>
        </w:tc>
      </w:tr>
      <w:tr w:rsidR="00DF5957" w:rsidRPr="002A06C5" w:rsidTr="004C5B91">
        <w:trPr>
          <w:cantSplit/>
          <w:trHeight w:val="2111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lastRenderedPageBreak/>
              <w:t>3.6.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Обеспечение дифферен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циации оплаты труда основ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ного и прочего персонала, оптимизация расходов на административно-управленческий и вспомога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тельный персонал муниципальных учреждений культуры, осу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ществляющих деятельность, с учетом предельной доли расходов на оплату их труда в фонде оплаты труда учре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ждения – не более 40 процен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тов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ind w:right="-125"/>
              <w:jc w:val="center"/>
              <w:rPr>
                <w:kern w:val="2"/>
              </w:rPr>
            </w:pPr>
            <w:r w:rsidRPr="002A06C5">
              <w:t>Администрации Коммунарского сельского поселения, локальные нормативные акты учреждений культуры</w:t>
            </w:r>
            <w:proofErr w:type="gramStart"/>
            <w:r w:rsidRPr="002A06C5">
              <w:t xml:space="preserve"> </w:t>
            </w:r>
            <w:r w:rsidRPr="002A06C5">
              <w:rPr>
                <w:kern w:val="2"/>
              </w:rPr>
              <w:t>,</w:t>
            </w:r>
            <w:proofErr w:type="gramEnd"/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ind w:right="-125"/>
              <w:jc w:val="center"/>
              <w:rPr>
                <w:kern w:val="2"/>
              </w:rPr>
            </w:pPr>
            <w:r w:rsidRPr="002A06C5">
              <w:rPr>
                <w:kern w:val="2"/>
              </w:rPr>
              <w:t>поддержание установленной доли расходов на оплату труда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cantSplit/>
          <w:trHeight w:val="1122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3.7.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Обеспечение соотноше</w:t>
            </w:r>
            <w:r w:rsidRPr="002A06C5">
              <w:rPr>
                <w:rFonts w:ascii="Times New Roman" w:hAnsi="Times New Roman"/>
              </w:rPr>
              <w:softHyphen/>
              <w:t>ния средней заработной платы основного и вспомога</w:t>
            </w:r>
            <w:r w:rsidRPr="002A06C5">
              <w:rPr>
                <w:rFonts w:ascii="Times New Roman" w:hAnsi="Times New Roman"/>
              </w:rPr>
              <w:softHyphen/>
              <w:t>тельного персонала муниципальных учреждений до 1:0,7-0,5 с учетом типа учреждения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информация в министерство культуры Ростовской области, поддержание соотношения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ежегодно, начиная с 2015 года</w:t>
            </w:r>
          </w:p>
        </w:tc>
      </w:tr>
      <w:tr w:rsidR="00DF5957" w:rsidRPr="002A06C5" w:rsidTr="004C5B91">
        <w:trPr>
          <w:cantSplit/>
          <w:trHeight w:val="396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06C5">
              <w:rPr>
                <w:rFonts w:ascii="Times New Roman" w:hAnsi="Times New Roman"/>
                <w:b/>
                <w:sz w:val="20"/>
                <w:szCs w:val="20"/>
              </w:rPr>
              <w:t>4. Независимая оценка качества работы государственных и муниципальных учреждений культуры</w:t>
            </w:r>
          </w:p>
        </w:tc>
      </w:tr>
      <w:tr w:rsidR="00DF5957" w:rsidRPr="002A06C5" w:rsidTr="004C5B91">
        <w:trPr>
          <w:cantSplit/>
          <w:trHeight w:val="1122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4.1.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 xml:space="preserve">Участие в работе по реализации в Коммунарском сельском поселении независимой </w:t>
            </w:r>
            <w:proofErr w:type="gramStart"/>
            <w:r w:rsidRPr="002A06C5">
              <w:rPr>
                <w:rFonts w:ascii="Times New Roman" w:hAnsi="Times New Roman"/>
              </w:rPr>
              <w:t>си</w:t>
            </w:r>
            <w:r w:rsidRPr="002A06C5">
              <w:rPr>
                <w:rFonts w:ascii="Times New Roman" w:hAnsi="Times New Roman"/>
              </w:rPr>
              <w:softHyphen/>
              <w:t>стемы оценки качества ра</w:t>
            </w:r>
            <w:r w:rsidRPr="002A06C5">
              <w:rPr>
                <w:rFonts w:ascii="Times New Roman" w:hAnsi="Times New Roman"/>
              </w:rPr>
              <w:softHyphen/>
              <w:t>боты муниципальных учрежде</w:t>
            </w:r>
            <w:r w:rsidRPr="002A06C5">
              <w:rPr>
                <w:rFonts w:ascii="Times New Roman" w:hAnsi="Times New Roman"/>
              </w:rPr>
              <w:softHyphen/>
              <w:t>ний культуры</w:t>
            </w:r>
            <w:proofErr w:type="gramEnd"/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 xml:space="preserve">Администрации Коммунарского сельского поселения, локальные нормативные акты учреждений культуры 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cantSplit/>
          <w:trHeight w:val="1122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4.2.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5B69">
              <w:rPr>
                <w:rFonts w:ascii="Times New Roman" w:hAnsi="Times New Roman"/>
                <w:sz w:val="18"/>
                <w:szCs w:val="18"/>
              </w:rPr>
              <w:t>Участие в формировании обще</w:t>
            </w:r>
            <w:r w:rsidRPr="00965B69">
              <w:rPr>
                <w:rFonts w:ascii="Times New Roman" w:hAnsi="Times New Roman"/>
                <w:sz w:val="18"/>
                <w:szCs w:val="18"/>
              </w:rPr>
              <w:softHyphen/>
              <w:t>ственного совета по проведе</w:t>
            </w:r>
            <w:r w:rsidRPr="00965B69">
              <w:rPr>
                <w:rFonts w:ascii="Times New Roman" w:hAnsi="Times New Roman"/>
                <w:sz w:val="18"/>
                <w:szCs w:val="18"/>
              </w:rPr>
              <w:softHyphen/>
              <w:t xml:space="preserve">нию независимой </w:t>
            </w:r>
            <w:proofErr w:type="gramStart"/>
            <w:r w:rsidRPr="00965B69">
              <w:rPr>
                <w:rFonts w:ascii="Times New Roman" w:hAnsi="Times New Roman"/>
                <w:sz w:val="18"/>
                <w:szCs w:val="18"/>
              </w:rPr>
              <w:t>оценки ка</w:t>
            </w:r>
            <w:r w:rsidRPr="00965B69">
              <w:rPr>
                <w:rFonts w:ascii="Times New Roman" w:hAnsi="Times New Roman"/>
                <w:sz w:val="18"/>
                <w:szCs w:val="18"/>
              </w:rPr>
              <w:softHyphen/>
              <w:t>чества работы муниципальных учре</w:t>
            </w:r>
            <w:r w:rsidRPr="00965B69">
              <w:rPr>
                <w:rFonts w:ascii="Times New Roman" w:hAnsi="Times New Roman"/>
                <w:sz w:val="18"/>
                <w:szCs w:val="18"/>
              </w:rPr>
              <w:softHyphen/>
              <w:t>ждений культуры</w:t>
            </w:r>
            <w:proofErr w:type="gramEnd"/>
            <w:r w:rsidRPr="00965B69">
              <w:rPr>
                <w:rFonts w:ascii="Times New Roman" w:hAnsi="Times New Roman"/>
                <w:sz w:val="18"/>
                <w:szCs w:val="18"/>
              </w:rPr>
              <w:t xml:space="preserve"> и составле</w:t>
            </w:r>
            <w:r w:rsidRPr="00965B69">
              <w:rPr>
                <w:rFonts w:ascii="Times New Roman" w:hAnsi="Times New Roman"/>
                <w:sz w:val="18"/>
                <w:szCs w:val="18"/>
              </w:rPr>
              <w:softHyphen/>
              <w:t>нию рейтингов с участием общественных организаций, профессиональных сооб</w:t>
            </w:r>
            <w:r w:rsidRPr="00965B69">
              <w:rPr>
                <w:rFonts w:ascii="Times New Roman" w:hAnsi="Times New Roman"/>
                <w:sz w:val="18"/>
                <w:szCs w:val="18"/>
              </w:rPr>
              <w:softHyphen/>
              <w:t>ществ и независимых экспер</w:t>
            </w:r>
            <w:r w:rsidRPr="00965B69">
              <w:rPr>
                <w:rFonts w:ascii="Times New Roman" w:hAnsi="Times New Roman"/>
                <w:sz w:val="18"/>
                <w:szCs w:val="18"/>
              </w:rPr>
              <w:softHyphen/>
              <w:t>тов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06C5">
              <w:rPr>
                <w:rFonts w:ascii="Times New Roman" w:hAnsi="Times New Roman"/>
                <w:sz w:val="20"/>
                <w:szCs w:val="20"/>
              </w:rPr>
              <w:t xml:space="preserve">Администрации Коммунарского сельского поселения, локальные нормативные акты учреждений культуры 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06C5">
              <w:rPr>
                <w:rFonts w:ascii="Times New Roman" w:hAnsi="Times New Roman"/>
                <w:sz w:val="20"/>
                <w:szCs w:val="20"/>
              </w:rPr>
              <w:t xml:space="preserve">Администрация Коммунарского сельского </w:t>
            </w:r>
            <w:proofErr w:type="spellStart"/>
            <w:r w:rsidRPr="002A06C5">
              <w:rPr>
                <w:rFonts w:ascii="Times New Roman" w:hAnsi="Times New Roman"/>
                <w:sz w:val="20"/>
                <w:szCs w:val="20"/>
              </w:rPr>
              <w:t>поселе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2A06C5">
              <w:rPr>
                <w:rFonts w:ascii="Times New Roman" w:hAnsi="Times New Roman"/>
                <w:sz w:val="20"/>
                <w:szCs w:val="20"/>
              </w:rPr>
              <w:t>ния</w:t>
            </w:r>
            <w:proofErr w:type="spellEnd"/>
            <w:r w:rsidRPr="002A06C5">
              <w:rPr>
                <w:rFonts w:ascii="Times New Roman" w:hAnsi="Times New Roman"/>
                <w:sz w:val="20"/>
                <w:szCs w:val="20"/>
              </w:rPr>
              <w:t>, муниципальные учреждения культуры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2014 год</w:t>
            </w:r>
          </w:p>
        </w:tc>
      </w:tr>
      <w:tr w:rsidR="00DF5957" w:rsidRPr="002A06C5" w:rsidTr="004C5B91">
        <w:trPr>
          <w:cantSplit/>
          <w:trHeight w:val="1122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4.3.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highlight w:val="yellow"/>
              </w:rPr>
            </w:pPr>
            <w:r w:rsidRPr="002A06C5">
              <w:rPr>
                <w:rFonts w:ascii="Times New Roman" w:hAnsi="Times New Roman"/>
              </w:rPr>
              <w:t>Обеспечение организаци</w:t>
            </w:r>
            <w:r w:rsidRPr="002A06C5">
              <w:rPr>
                <w:rFonts w:ascii="Times New Roman" w:hAnsi="Times New Roman"/>
              </w:rPr>
              <w:softHyphen/>
              <w:t>онно-техниче</w:t>
            </w:r>
            <w:r w:rsidRPr="002A06C5">
              <w:rPr>
                <w:rFonts w:ascii="Times New Roman" w:hAnsi="Times New Roman"/>
              </w:rPr>
              <w:softHyphen/>
              <w:t xml:space="preserve">ского </w:t>
            </w:r>
            <w:proofErr w:type="gramStart"/>
            <w:r w:rsidRPr="002A06C5">
              <w:rPr>
                <w:rFonts w:ascii="Times New Roman" w:hAnsi="Times New Roman"/>
              </w:rPr>
              <w:t>сопровождения дея</w:t>
            </w:r>
            <w:r w:rsidRPr="002A06C5">
              <w:rPr>
                <w:rFonts w:ascii="Times New Roman" w:hAnsi="Times New Roman"/>
              </w:rPr>
              <w:softHyphen/>
              <w:t>тельности независимой оценки качества работы муниципальных учрежде</w:t>
            </w:r>
            <w:r w:rsidRPr="002A06C5">
              <w:rPr>
                <w:rFonts w:ascii="Times New Roman" w:hAnsi="Times New Roman"/>
              </w:rPr>
              <w:softHyphen/>
              <w:t>ний культуры</w:t>
            </w:r>
            <w:proofErr w:type="gramEnd"/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 xml:space="preserve">Администрации Коммунарского сельского поселения, локальные нормативные акты учреждений культуры 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cantSplit/>
          <w:trHeight w:val="1122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4.4.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Активизация участия социально ориентированных некоммерческих организаций в проведении независимой оценки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 xml:space="preserve">информация в общественный совет Коммунарского сельского поселения по проведению независимой </w:t>
            </w:r>
            <w:proofErr w:type="gramStart"/>
            <w:r w:rsidRPr="002A06C5">
              <w:rPr>
                <w:rFonts w:ascii="Times New Roman" w:hAnsi="Times New Roman"/>
                <w:sz w:val="20"/>
                <w:szCs w:val="20"/>
              </w:rPr>
              <w:t>оценки качества работы муниципальных учреждений культуры</w:t>
            </w:r>
            <w:proofErr w:type="gramEnd"/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социально ориентированные некоммерческие организации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cantSplit/>
          <w:trHeight w:val="905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4.5.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Обеспечение открытости и доступности информации о деятельности муниципальных учре</w:t>
            </w:r>
            <w:r w:rsidRPr="002A06C5">
              <w:rPr>
                <w:rFonts w:ascii="Times New Roman" w:hAnsi="Times New Roman"/>
              </w:rPr>
              <w:softHyphen/>
              <w:t>ждений культуры</w:t>
            </w:r>
          </w:p>
        </w:tc>
        <w:tc>
          <w:tcPr>
            <w:tcW w:w="2677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создание официальных сайтов учреждений культуры, размещение информации на сайтах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cantSplit/>
          <w:trHeight w:val="1122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4.6.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50" w:lineRule="auto"/>
              <w:ind w:left="0"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Проведение мониторинга работы муниципальных учреждений культуры, формирование не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зависимой оценки качества работы муниципальных учреждений культуры, составление рей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тингов их деятельности в со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ответствии с принятыми нор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мативными и методическими документами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публикация рейтингов деятельности, разработка и утверждение планов работы учреждений культуры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jc w:val="center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cantSplit/>
          <w:trHeight w:val="1122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4.7.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06C5">
              <w:rPr>
                <w:rFonts w:ascii="Times New Roman" w:hAnsi="Times New Roman"/>
                <w:sz w:val="20"/>
                <w:szCs w:val="20"/>
              </w:rPr>
              <w:t>Проведение информаци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онной кампании в средствах массовой информации, в том числе с использованием ин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формационно-телекоммуни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кационной сети «Интернет», о функционировании незави</w:t>
            </w:r>
            <w:r w:rsidRPr="002A06C5">
              <w:rPr>
                <w:rFonts w:ascii="Times New Roman" w:hAnsi="Times New Roman"/>
                <w:sz w:val="20"/>
                <w:szCs w:val="20"/>
              </w:rPr>
              <w:softHyphen/>
              <w:t>симой оценки качества муниципальных учреждений культуры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повышение информированности потребителей услуг и общественности о проведении независимой оценки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ind w:right="-108"/>
              <w:jc w:val="center"/>
            </w:pPr>
            <w:r w:rsidRPr="002A06C5"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cantSplit/>
          <w:trHeight w:val="1122"/>
        </w:trPr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4.8.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 xml:space="preserve">Проведение мониторинга </w:t>
            </w:r>
            <w:proofErr w:type="spellStart"/>
            <w:r w:rsidRPr="00965B69">
              <w:rPr>
                <w:rFonts w:ascii="Times New Roman" w:hAnsi="Times New Roman"/>
                <w:sz w:val="20"/>
                <w:szCs w:val="20"/>
              </w:rPr>
              <w:t>функционирова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965B69">
              <w:rPr>
                <w:rFonts w:ascii="Times New Roman" w:hAnsi="Times New Roman"/>
                <w:sz w:val="20"/>
                <w:szCs w:val="20"/>
              </w:rPr>
              <w:t>ния</w:t>
            </w:r>
            <w:proofErr w:type="spellEnd"/>
            <w:r w:rsidRPr="00965B69">
              <w:rPr>
                <w:rFonts w:ascii="Times New Roman" w:hAnsi="Times New Roman"/>
                <w:sz w:val="20"/>
                <w:szCs w:val="20"/>
              </w:rPr>
              <w:t xml:space="preserve"> независи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 xml:space="preserve">мой системы </w:t>
            </w:r>
            <w:proofErr w:type="gramStart"/>
            <w:r w:rsidRPr="00965B69">
              <w:rPr>
                <w:rFonts w:ascii="Times New Roman" w:hAnsi="Times New Roman"/>
                <w:sz w:val="20"/>
                <w:szCs w:val="20"/>
              </w:rPr>
              <w:t>оценки каче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ства работы муниципальных учрежде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ний культуры</w:t>
            </w:r>
            <w:proofErr w:type="gramEnd"/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06C5">
              <w:rPr>
                <w:rFonts w:ascii="Times New Roman" w:hAnsi="Times New Roman"/>
                <w:sz w:val="16"/>
                <w:szCs w:val="16"/>
              </w:rPr>
              <w:t xml:space="preserve">отчет о реализации независимой </w:t>
            </w:r>
            <w:proofErr w:type="gramStart"/>
            <w:r w:rsidRPr="002A06C5">
              <w:rPr>
                <w:rFonts w:ascii="Times New Roman" w:hAnsi="Times New Roman"/>
                <w:sz w:val="16"/>
                <w:szCs w:val="16"/>
              </w:rPr>
              <w:t>системы оценки качества работы муниципальных учреждений</w:t>
            </w:r>
            <w:proofErr w:type="gramEnd"/>
            <w:r w:rsidRPr="002A06C5">
              <w:rPr>
                <w:rFonts w:ascii="Times New Roman" w:hAnsi="Times New Roman"/>
                <w:sz w:val="16"/>
                <w:szCs w:val="16"/>
              </w:rPr>
              <w:t xml:space="preserve"> культуры; заполнение форм отчетности в соответствии с приказом Минтруда России от 31.05.2013 № 234а (приложение № 2, раздел 3)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jc w:val="center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rPr>
          <w:trHeight w:val="70"/>
        </w:trPr>
        <w:tc>
          <w:tcPr>
            <w:tcW w:w="10173" w:type="dxa"/>
            <w:gridSpan w:val="5"/>
            <w:shd w:val="clear" w:color="auto" w:fill="auto"/>
          </w:tcPr>
          <w:p w:rsidR="00DF5957" w:rsidRPr="00965B69" w:rsidRDefault="00DF5957" w:rsidP="004C5B91">
            <w:pPr>
              <w:pStyle w:val="1"/>
              <w:pageBreakBefore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965B69">
              <w:rPr>
                <w:rFonts w:ascii="Times New Roman" w:hAnsi="Times New Roman"/>
                <w:b/>
              </w:rPr>
              <w:lastRenderedPageBreak/>
              <w:t>5. Мониторинг достижения целевых показателей средней заработной платы работников отрасли культуры, определенных Указом Президента Российской Федерации от 07.05.2012 № 597 «О мероприятиях по реализации государственной социальной политики»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5.1.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Обеспечение проведения мониторинга реализации ме</w:t>
            </w:r>
            <w:r w:rsidRPr="002A06C5">
              <w:rPr>
                <w:rFonts w:ascii="Times New Roman" w:hAnsi="Times New Roman"/>
              </w:rPr>
              <w:softHyphen/>
              <w:t>роприятий по повышению оплаты труда, предусмотрен</w:t>
            </w:r>
            <w:r w:rsidRPr="002A06C5">
              <w:rPr>
                <w:rFonts w:ascii="Times New Roman" w:hAnsi="Times New Roman"/>
              </w:rPr>
              <w:softHyphen/>
              <w:t>ных в «дорожной карте»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 xml:space="preserve">информация в министерство культуры Ростовской области </w:t>
            </w:r>
          </w:p>
        </w:tc>
        <w:tc>
          <w:tcPr>
            <w:tcW w:w="2001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 раза в год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5.2.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5B69">
              <w:rPr>
                <w:rFonts w:ascii="Times New Roman" w:hAnsi="Times New Roman"/>
                <w:sz w:val="20"/>
                <w:szCs w:val="20"/>
              </w:rPr>
              <w:t>Проведение разъясни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тельной работы в трудовых коллективах с участием</w:t>
            </w:r>
            <w:r w:rsidRPr="00965B69">
              <w:rPr>
                <w:rFonts w:ascii="Times New Roman" w:hAnsi="Times New Roman"/>
                <w:sz w:val="20"/>
                <w:szCs w:val="20"/>
              </w:rPr>
              <w:br/>
              <w:t>профсоюзных организаций о мероприятиях, реализуемых в рамках региональных «до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рожных карт», в том числе мерах по повышению оплаты труда, с привлечением широ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кой общественности и проф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союзов, в том числе проведе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ние конференций, семина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ров, встреч, собраний трудо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вых коллективов; анализ об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ращений работников учре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ждений, ответы на вопросы, в том числе в средствах мас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совой информации и на сай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тах;</w:t>
            </w:r>
            <w:proofErr w:type="gramEnd"/>
            <w:r w:rsidRPr="00965B69">
              <w:rPr>
                <w:rFonts w:ascii="Times New Roman" w:hAnsi="Times New Roman"/>
                <w:sz w:val="20"/>
                <w:szCs w:val="20"/>
              </w:rPr>
              <w:t xml:space="preserve"> обсуждение хода реали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зации «дорож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ной карты» на заседаниях трехсторонней комиссии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проведение семинаров, совещаний; публикации в средствах массовой информации и в информационно-телекоммуникационной сети «Интернет»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5.3.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t>Обеспечение представле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>ния форм федерального ста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>тистического наблюдения за показателями заработной платы категорий работников, повышение оплаты труда ко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>торых предусмотрено Указом Президента Российской Фе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>дерации от 07.05.2012 № 597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формы статистического наблюдения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ежеквартально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5.4.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Мониторинг </w:t>
            </w:r>
            <w:proofErr w:type="gramStart"/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реализации программы </w:t>
            </w:r>
            <w:hyperlink r:id="rId8" w:history="1"/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t>поэтапного совершен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>ствования системы оплаты труда</w:t>
            </w:r>
            <w:proofErr w:type="gramEnd"/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в му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>ниципальных учреждениях Коммунарского сельского поселения  на 2013 – 2018 годы, утвер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 xml:space="preserve">жденной постановлением Администрации Коммунарского сельского поселения Октябрьского района от 11.06.2013 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br/>
              <w:t>№ 206 «О про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>грамме поэтапного со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>вершенствования системы оплаты труда в муниципальных учре</w:t>
            </w:r>
            <w:r w:rsidRPr="00965B69">
              <w:rPr>
                <w:rFonts w:ascii="Times New Roman" w:hAnsi="Times New Roman"/>
                <w:spacing w:val="-8"/>
                <w:sz w:val="20"/>
                <w:szCs w:val="20"/>
              </w:rPr>
              <w:softHyphen/>
              <w:t>ждениях Коммунарского сельского поселения на 2013– 2018 годы»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информация в министерство культуры Ростовской области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ежегодно,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10 января,</w:t>
            </w:r>
          </w:p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10 июля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5.5.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pacing w:val="-8"/>
              </w:rPr>
            </w:pPr>
            <w:r w:rsidRPr="002A06C5">
              <w:rPr>
                <w:rFonts w:ascii="Times New Roman" w:hAnsi="Times New Roman"/>
                <w:spacing w:val="-8"/>
              </w:rPr>
              <w:t>Разработка и утвержде</w:t>
            </w:r>
            <w:r w:rsidRPr="002A06C5">
              <w:rPr>
                <w:rFonts w:ascii="Times New Roman" w:hAnsi="Times New Roman"/>
                <w:spacing w:val="-8"/>
              </w:rPr>
              <w:softHyphen/>
              <w:t>ние форм мониторинга реали</w:t>
            </w:r>
            <w:r w:rsidRPr="002A06C5">
              <w:rPr>
                <w:rFonts w:ascii="Times New Roman" w:hAnsi="Times New Roman"/>
                <w:spacing w:val="-8"/>
              </w:rPr>
              <w:softHyphen/>
              <w:t>зации мероприятий и достижения целевых показа</w:t>
            </w:r>
            <w:r w:rsidRPr="002A06C5">
              <w:rPr>
                <w:rFonts w:ascii="Times New Roman" w:hAnsi="Times New Roman"/>
                <w:spacing w:val="-8"/>
              </w:rPr>
              <w:softHyphen/>
              <w:t>телей (индикаторов) «дорож</w:t>
            </w:r>
            <w:r w:rsidRPr="002A06C5">
              <w:rPr>
                <w:rFonts w:ascii="Times New Roman" w:hAnsi="Times New Roman"/>
                <w:spacing w:val="-8"/>
              </w:rPr>
              <w:softHyphen/>
              <w:t>ной карты»</w:t>
            </w:r>
          </w:p>
        </w:tc>
        <w:tc>
          <w:tcPr>
            <w:tcW w:w="2677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</w:p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 xml:space="preserve">Администрации Коммунарского сельского поселения, локальные нормативные акты учреждений культуры </w:t>
            </w:r>
          </w:p>
        </w:tc>
        <w:tc>
          <w:tcPr>
            <w:tcW w:w="2001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2014 год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5.6.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pacing w:val="-8"/>
              </w:rPr>
            </w:pPr>
            <w:r w:rsidRPr="002A06C5">
              <w:rPr>
                <w:rFonts w:ascii="Times New Roman" w:hAnsi="Times New Roman"/>
                <w:spacing w:val="-8"/>
              </w:rPr>
              <w:t>Проведение мониторинга реализации мероприятий, предусмотренных «дорожной картой», и достижения целе</w:t>
            </w:r>
            <w:r w:rsidRPr="002A06C5">
              <w:rPr>
                <w:rFonts w:ascii="Times New Roman" w:hAnsi="Times New Roman"/>
                <w:spacing w:val="-8"/>
              </w:rPr>
              <w:softHyphen/>
              <w:t>вых показателей (индикато</w:t>
            </w:r>
            <w:r w:rsidRPr="002A06C5">
              <w:rPr>
                <w:rFonts w:ascii="Times New Roman" w:hAnsi="Times New Roman"/>
                <w:spacing w:val="-8"/>
              </w:rPr>
              <w:softHyphen/>
              <w:t>ров) «дорожной карты»</w:t>
            </w:r>
          </w:p>
        </w:tc>
        <w:tc>
          <w:tcPr>
            <w:tcW w:w="2677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</w:p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 xml:space="preserve">Администрации Коммунарского сельского поселения, локальные нормативные акты учреждений культуры </w:t>
            </w:r>
          </w:p>
        </w:tc>
        <w:tc>
          <w:tcPr>
            <w:tcW w:w="2001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ежеквартально</w:t>
            </w:r>
          </w:p>
        </w:tc>
      </w:tr>
      <w:tr w:rsidR="00DF5957" w:rsidRPr="002A06C5" w:rsidTr="004C5B91">
        <w:tc>
          <w:tcPr>
            <w:tcW w:w="10173" w:type="dxa"/>
            <w:gridSpan w:val="5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6. Сопровождение «дорожной карты»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6.1.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Разработка и утверждение муниципальными учреждениями Коммунарского сельского поселения, планов мероприятий по повышению эффективности деятельности учреждений в части оказания муниципальных услуг на основе целевых показателей деятельности учреждений, совершенствования оплаты труда, включая мероприятия по повышению оплаты труда, по согласованию с министерством культуры Ростовской области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локальный акт учреждения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  <w:lang w:val="en-US"/>
              </w:rPr>
              <w:t xml:space="preserve">II </w:t>
            </w:r>
            <w:r w:rsidRPr="002A06C5">
              <w:rPr>
                <w:rFonts w:ascii="Times New Roman" w:hAnsi="Times New Roman"/>
              </w:rPr>
              <w:t>квартал 2014 г.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6.2.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Обеспечение деятельно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сти постоянно действующей рабочей группы по оценке реализации мероприятий по повышению оплаты труда работников муниципальных учреждений куль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 xml:space="preserve">туры, осуществляющих </w:t>
            </w:r>
            <w:r w:rsidRPr="00965B69">
              <w:rPr>
                <w:rFonts w:ascii="Times New Roman" w:hAnsi="Times New Roman"/>
                <w:sz w:val="20"/>
                <w:szCs w:val="20"/>
              </w:rPr>
              <w:lastRenderedPageBreak/>
              <w:t>дея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тель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ность на территории Коммунарского сельского поселения Октябрьского района, и оценке ре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зультатов реализации «до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рожной карты»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lastRenderedPageBreak/>
              <w:t>протоколы заседаний рабочей группы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lastRenderedPageBreak/>
              <w:t>6.3.</w:t>
            </w:r>
          </w:p>
        </w:tc>
        <w:tc>
          <w:tcPr>
            <w:tcW w:w="4068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Уточнение потребности в дополнительных ресурсах на повышение заработной платы работников учреждений культуры с учетом возможного привлечения не менее трети средств за счет реорганизации неэффективных учреждений</w:t>
            </w:r>
          </w:p>
        </w:tc>
        <w:tc>
          <w:tcPr>
            <w:tcW w:w="2677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Нормативные правовые акты</w:t>
            </w:r>
          </w:p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Администрации Коммунарского сельского поселения, локальные нормативные акты учреждений культуры, информация в министерство культуры Ростовской области</w:t>
            </w:r>
          </w:p>
        </w:tc>
        <w:tc>
          <w:tcPr>
            <w:tcW w:w="2001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40" w:lineRule="auto"/>
              <w:ind w:left="0" w:right="-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6.4.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t>Проведение предвари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тельного анализа уровня и динамики заработной платы работников учреждений куль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туры, повышение зара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ботной платы которых преду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 xml:space="preserve">смотрено Указом </w:t>
            </w:r>
            <w:r w:rsidRPr="00965B69">
              <w:rPr>
                <w:rFonts w:ascii="Times New Roman" w:hAnsi="Times New Roman"/>
                <w:sz w:val="20"/>
                <w:szCs w:val="20"/>
              </w:rPr>
              <w:t>Президента Российской Федерации от 07.05.2012 № 597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t>, с учетом ситуации на рынке труда, в том числе в части дефицита (избытка) кадров, с целью недопущения отставания от установленных Планом меро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приятий («дорожной картой») «Изменения в отрас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лях социальной сферы, направленные на повышение эффективности сферы куль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туры в Коммунарском</w:t>
            </w:r>
            <w:proofErr w:type="gramEnd"/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сельском </w:t>
            </w:r>
            <w:proofErr w:type="gramStart"/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t>поселении</w:t>
            </w:r>
            <w:proofErr w:type="gramEnd"/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t>», утвержденным распо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ряжением Правительства Рос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сийской Федерации от 28.12.2012 № 2606-р, и областной «дорожной кар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той» целевых показателей динамики повышения зара</w:t>
            </w:r>
            <w:r w:rsidRPr="00965B69">
              <w:rPr>
                <w:rFonts w:ascii="Times New Roman" w:hAnsi="Times New Roman"/>
                <w:bCs/>
                <w:iCs/>
                <w:sz w:val="20"/>
                <w:szCs w:val="20"/>
              </w:rPr>
              <w:softHyphen/>
              <w:t>ботной платы работников учреждений культуры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аналитическая информация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ежеквартально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6.5.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5B69">
              <w:rPr>
                <w:rFonts w:ascii="Times New Roman" w:hAnsi="Times New Roman"/>
                <w:sz w:val="20"/>
                <w:szCs w:val="20"/>
              </w:rPr>
              <w:t>Расчет потребности и учет при формировании бюджета расходов на повышение заработной платы муниципальных работников в соответствии с планами-графиками реализации Указа Президента Российской Федерации от 07.05.2012 № 597, в части повышения оплаты труда в соответствии с Методикой оценки потребности в дополнительных финансовых ресурсах в соответствии с Указом, с учетом возможного привлечения не менее трети средств за счет реорганизации неэффективных учреждений</w:t>
            </w:r>
            <w:proofErr w:type="gramEnd"/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2A06C5">
              <w:rPr>
                <w:kern w:val="2"/>
                <w:sz w:val="22"/>
                <w:szCs w:val="22"/>
              </w:rPr>
              <w:t>проекты норма</w:t>
            </w:r>
            <w:r w:rsidRPr="002A06C5">
              <w:rPr>
                <w:kern w:val="2"/>
                <w:sz w:val="22"/>
                <w:szCs w:val="22"/>
              </w:rPr>
              <w:softHyphen/>
              <w:t>тивных правовых актов Коммунарского сельского поселения, уста</w:t>
            </w:r>
            <w:r w:rsidRPr="002A06C5">
              <w:rPr>
                <w:kern w:val="2"/>
                <w:sz w:val="22"/>
                <w:szCs w:val="22"/>
              </w:rPr>
              <w:softHyphen/>
              <w:t>навливающих расходные обяза</w:t>
            </w:r>
            <w:r w:rsidRPr="002A06C5">
              <w:rPr>
                <w:kern w:val="2"/>
                <w:sz w:val="22"/>
                <w:szCs w:val="22"/>
              </w:rPr>
              <w:softHyphen/>
              <w:t>тельства</w:t>
            </w:r>
          </w:p>
          <w:p w:rsidR="00DF5957" w:rsidRPr="002A06C5" w:rsidRDefault="00DF5957" w:rsidP="004C5B9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2"/>
                <w:szCs w:val="22"/>
              </w:rPr>
            </w:pPr>
            <w:r w:rsidRPr="002A06C5">
              <w:rPr>
                <w:kern w:val="2"/>
                <w:sz w:val="22"/>
                <w:szCs w:val="22"/>
              </w:rPr>
              <w:t>Коммунарского сельского поселения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ежегодно</w:t>
            </w:r>
          </w:p>
        </w:tc>
      </w:tr>
      <w:tr w:rsidR="00DF5957" w:rsidRPr="002A06C5" w:rsidTr="004C5B91">
        <w:tc>
          <w:tcPr>
            <w:tcW w:w="576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6.6.</w:t>
            </w:r>
          </w:p>
        </w:tc>
        <w:tc>
          <w:tcPr>
            <w:tcW w:w="4068" w:type="dxa"/>
            <w:shd w:val="clear" w:color="auto" w:fill="auto"/>
          </w:tcPr>
          <w:p w:rsidR="00DF5957" w:rsidRPr="00965B69" w:rsidRDefault="00DF5957" w:rsidP="004C5B91">
            <w:pPr>
              <w:pStyle w:val="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5B69">
              <w:rPr>
                <w:rFonts w:ascii="Times New Roman" w:hAnsi="Times New Roman"/>
                <w:sz w:val="20"/>
                <w:szCs w:val="20"/>
              </w:rPr>
              <w:t>Корректировка муниципальной программы Октябрьского района «Развитие культуры и туризма», утвержденной постановлением Администрации Коммунарского сельского поселения от 30.09.2013 № 321 «Об утвер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ждении муниципальной про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граммы Коммунарского сельского поселения «Развитие культуры и туризма», в части соответствия включенных в нее мероприя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тий мероприятиям «дорож</w:t>
            </w:r>
            <w:r w:rsidRPr="00965B69">
              <w:rPr>
                <w:rFonts w:ascii="Times New Roman" w:hAnsi="Times New Roman"/>
                <w:sz w:val="20"/>
                <w:szCs w:val="20"/>
              </w:rPr>
              <w:softHyphen/>
              <w:t>ной карты»</w:t>
            </w:r>
          </w:p>
        </w:tc>
        <w:tc>
          <w:tcPr>
            <w:tcW w:w="2677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постановление Администрации Коммунарского сельского поселения</w:t>
            </w:r>
          </w:p>
        </w:tc>
        <w:tc>
          <w:tcPr>
            <w:tcW w:w="200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DF5957" w:rsidRPr="002A06C5" w:rsidRDefault="00DF5957" w:rsidP="004C5B91">
            <w:pPr>
              <w:pStyle w:val="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</w:rPr>
            </w:pPr>
            <w:r w:rsidRPr="002A06C5">
              <w:rPr>
                <w:rFonts w:ascii="Times New Roman" w:hAnsi="Times New Roman"/>
              </w:rPr>
              <w:t>II полугодие 2014 года, ежегодно».</w:t>
            </w:r>
          </w:p>
        </w:tc>
      </w:tr>
    </w:tbl>
    <w:p w:rsidR="00DF5957" w:rsidRPr="002A06C5" w:rsidRDefault="00DF5957" w:rsidP="00DF5957">
      <w:pPr>
        <w:pStyle w:val="1"/>
        <w:widowControl w:val="0"/>
        <w:spacing w:after="0" w:line="240" w:lineRule="auto"/>
        <w:ind w:left="0"/>
        <w:jc w:val="both"/>
        <w:rPr>
          <w:rFonts w:ascii="Times New Roman" w:hAnsi="Times New Roman"/>
        </w:rPr>
      </w:pPr>
    </w:p>
    <w:p w:rsidR="00DF5957" w:rsidRDefault="00DF5957" w:rsidP="00DF5957">
      <w:pPr>
        <w:pStyle w:val="1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  <w:sectPr w:rsidR="00DF5957" w:rsidSect="002A06C5">
          <w:footerReference w:type="even" r:id="rId9"/>
          <w:footerReference w:type="default" r:id="rId10"/>
          <w:pgSz w:w="11907" w:h="16840" w:code="9"/>
          <w:pgMar w:top="454" w:right="454" w:bottom="454" w:left="1361" w:header="0" w:footer="0" w:gutter="0"/>
          <w:cols w:space="720"/>
          <w:docGrid w:linePitch="272"/>
        </w:sectPr>
      </w:pPr>
    </w:p>
    <w:p w:rsidR="00DF5957" w:rsidRPr="00965B69" w:rsidRDefault="00DF5957" w:rsidP="00DF5957">
      <w:pPr>
        <w:pStyle w:val="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65B69">
        <w:rPr>
          <w:rFonts w:ascii="Times New Roman" w:hAnsi="Times New Roman"/>
          <w:sz w:val="24"/>
          <w:szCs w:val="24"/>
        </w:rPr>
        <w:lastRenderedPageBreak/>
        <w:t>4. Дополнить разделом 6 следующего содержания:</w:t>
      </w:r>
    </w:p>
    <w:p w:rsidR="00DF5957" w:rsidRPr="00965B69" w:rsidRDefault="00DF5957" w:rsidP="00DF5957">
      <w:pPr>
        <w:ind w:firstLine="709"/>
        <w:jc w:val="both"/>
        <w:rPr>
          <w:kern w:val="2"/>
          <w:sz w:val="24"/>
          <w:szCs w:val="24"/>
        </w:rPr>
      </w:pPr>
      <w:r w:rsidRPr="00965B69">
        <w:rPr>
          <w:kern w:val="2"/>
          <w:sz w:val="24"/>
          <w:szCs w:val="24"/>
        </w:rPr>
        <w:t>«6. Основные показатели реализации Плана мероприятий («дорожной карты») Изменения в отраслях социальной сферы, направленные на повышение эффективности сферы культуры в Коммунарском сельском поселении, приведены согласно приложению».</w:t>
      </w:r>
    </w:p>
    <w:p w:rsidR="00DF5957" w:rsidRPr="00965B69" w:rsidRDefault="00DF5957" w:rsidP="00DF5957">
      <w:pPr>
        <w:ind w:firstLine="709"/>
        <w:jc w:val="both"/>
        <w:rPr>
          <w:kern w:val="2"/>
          <w:sz w:val="24"/>
          <w:szCs w:val="24"/>
        </w:rPr>
      </w:pPr>
    </w:p>
    <w:p w:rsidR="00DF5957" w:rsidRPr="00965B69" w:rsidRDefault="00DF5957" w:rsidP="00DF5957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</w:rPr>
      </w:pPr>
      <w:r w:rsidRPr="00965B69">
        <w:rPr>
          <w:kern w:val="2"/>
          <w:sz w:val="24"/>
          <w:szCs w:val="24"/>
        </w:rPr>
        <w:t>Дополнить приложением следующего содержания:</w:t>
      </w:r>
    </w:p>
    <w:p w:rsidR="00DF5957" w:rsidRDefault="00DF5957" w:rsidP="00DF5957">
      <w:pPr>
        <w:jc w:val="both"/>
        <w:rPr>
          <w:kern w:val="2"/>
          <w:sz w:val="28"/>
          <w:szCs w:val="28"/>
        </w:rPr>
      </w:pPr>
    </w:p>
    <w:p w:rsidR="00DF5957" w:rsidRDefault="00DF5957" w:rsidP="00DF5957">
      <w:pPr>
        <w:jc w:val="both"/>
        <w:rPr>
          <w:kern w:val="2"/>
          <w:sz w:val="28"/>
          <w:szCs w:val="28"/>
        </w:rPr>
      </w:pPr>
    </w:p>
    <w:p w:rsidR="00DF5957" w:rsidRPr="00965B69" w:rsidRDefault="00DF5957" w:rsidP="00DF5957">
      <w:pPr>
        <w:tabs>
          <w:tab w:val="left" w:pos="6586"/>
          <w:tab w:val="left" w:pos="7706"/>
          <w:tab w:val="left" w:pos="10481"/>
          <w:tab w:val="left" w:pos="11334"/>
        </w:tabs>
        <w:ind w:left="5954"/>
        <w:jc w:val="center"/>
        <w:rPr>
          <w:color w:val="000000"/>
          <w:kern w:val="2"/>
        </w:rPr>
      </w:pPr>
      <w:r w:rsidRPr="00965B69">
        <w:rPr>
          <w:color w:val="000000"/>
          <w:kern w:val="2"/>
        </w:rPr>
        <w:t xml:space="preserve">«Приложение </w:t>
      </w:r>
      <w:r w:rsidRPr="00965B69">
        <w:rPr>
          <w:color w:val="000000"/>
          <w:kern w:val="2"/>
        </w:rPr>
        <w:br/>
        <w:t>к Плану мероприятий («дорожной карте») «Изменения в отраслях социальной сферы, направленные на повышение эффективности сферы культуры Коммунарского сельского поселения»</w:t>
      </w:r>
    </w:p>
    <w:p w:rsidR="00DF5957" w:rsidRPr="00965B69" w:rsidRDefault="00DF5957" w:rsidP="00DF5957">
      <w:pPr>
        <w:jc w:val="center"/>
        <w:rPr>
          <w:b/>
          <w:bCs/>
          <w:color w:val="000000"/>
          <w:kern w:val="2"/>
        </w:rPr>
      </w:pPr>
    </w:p>
    <w:p w:rsidR="00DF5957" w:rsidRPr="00965B69" w:rsidRDefault="00DF5957" w:rsidP="00DF5957">
      <w:pPr>
        <w:jc w:val="center"/>
        <w:rPr>
          <w:bCs/>
          <w:color w:val="000000"/>
          <w:kern w:val="2"/>
        </w:rPr>
      </w:pPr>
    </w:p>
    <w:p w:rsidR="00DF5957" w:rsidRPr="00965B69" w:rsidRDefault="00DF5957" w:rsidP="00DF5957">
      <w:pPr>
        <w:jc w:val="center"/>
        <w:rPr>
          <w:b/>
          <w:bCs/>
          <w:color w:val="000000"/>
          <w:kern w:val="2"/>
        </w:rPr>
      </w:pPr>
      <w:r w:rsidRPr="00965B69">
        <w:rPr>
          <w:b/>
          <w:bCs/>
          <w:color w:val="000000"/>
          <w:kern w:val="2"/>
        </w:rPr>
        <w:t xml:space="preserve">ПОКАЗАТЕЛИ </w:t>
      </w:r>
    </w:p>
    <w:p w:rsidR="00DF5957" w:rsidRPr="00965B69" w:rsidRDefault="00DF5957" w:rsidP="00DF5957">
      <w:pPr>
        <w:jc w:val="center"/>
        <w:rPr>
          <w:b/>
          <w:bCs/>
          <w:color w:val="000000"/>
          <w:kern w:val="2"/>
        </w:rPr>
      </w:pPr>
      <w:r w:rsidRPr="00965B69">
        <w:rPr>
          <w:b/>
          <w:bCs/>
          <w:color w:val="000000"/>
          <w:kern w:val="2"/>
        </w:rPr>
        <w:t xml:space="preserve">нормативов «дорожной карты»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5"/>
        <w:gridCol w:w="3184"/>
        <w:gridCol w:w="729"/>
        <w:gridCol w:w="780"/>
        <w:gridCol w:w="719"/>
        <w:gridCol w:w="774"/>
        <w:gridCol w:w="729"/>
        <w:gridCol w:w="813"/>
        <w:gridCol w:w="729"/>
        <w:gridCol w:w="673"/>
        <w:gridCol w:w="701"/>
      </w:tblGrid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 xml:space="preserve">№ </w:t>
            </w:r>
            <w:proofErr w:type="gramStart"/>
            <w:r w:rsidRPr="00965B69">
              <w:rPr>
                <w:color w:val="000000"/>
                <w:kern w:val="2"/>
              </w:rPr>
              <w:t>п</w:t>
            </w:r>
            <w:proofErr w:type="gramEnd"/>
            <w:r w:rsidRPr="00965B69">
              <w:rPr>
                <w:color w:val="000000"/>
                <w:kern w:val="2"/>
              </w:rPr>
              <w:t xml:space="preserve">/п 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kern w:val="2"/>
              </w:rPr>
            </w:pPr>
            <w:r w:rsidRPr="00965B69">
              <w:rPr>
                <w:bCs/>
                <w:color w:val="000000"/>
                <w:kern w:val="2"/>
              </w:rPr>
              <w:t>Наименование показателя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kern w:val="2"/>
              </w:rPr>
            </w:pPr>
            <w:r w:rsidRPr="00965B69">
              <w:rPr>
                <w:bCs/>
                <w:color w:val="000000"/>
                <w:spacing w:val="-20"/>
                <w:kern w:val="2"/>
              </w:rPr>
              <w:t xml:space="preserve">2012 год, </w:t>
            </w:r>
            <w:r w:rsidRPr="00965B69">
              <w:rPr>
                <w:bCs/>
                <w:color w:val="000000"/>
                <w:kern w:val="2"/>
              </w:rPr>
              <w:t>факт</w:t>
            </w:r>
          </w:p>
        </w:tc>
        <w:tc>
          <w:tcPr>
            <w:tcW w:w="78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kern w:val="2"/>
              </w:rPr>
            </w:pPr>
            <w:r w:rsidRPr="00965B69">
              <w:rPr>
                <w:bCs/>
                <w:color w:val="000000"/>
                <w:spacing w:val="-10"/>
                <w:kern w:val="2"/>
              </w:rPr>
              <w:t>2013 г</w:t>
            </w:r>
            <w:r>
              <w:rPr>
                <w:bCs/>
                <w:color w:val="000000"/>
                <w:spacing w:val="-10"/>
                <w:kern w:val="2"/>
              </w:rPr>
              <w:t>.</w:t>
            </w:r>
            <w:r w:rsidRPr="00965B69">
              <w:rPr>
                <w:bCs/>
                <w:color w:val="000000"/>
                <w:kern w:val="2"/>
              </w:rPr>
              <w:t xml:space="preserve"> факт</w:t>
            </w:r>
          </w:p>
        </w:tc>
        <w:tc>
          <w:tcPr>
            <w:tcW w:w="726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0"/>
                <w:kern w:val="2"/>
              </w:rPr>
            </w:pPr>
            <w:r w:rsidRPr="00965B69">
              <w:rPr>
                <w:bCs/>
                <w:color w:val="000000"/>
                <w:spacing w:val="-10"/>
                <w:kern w:val="2"/>
              </w:rPr>
              <w:t>2014 год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kern w:val="2"/>
              </w:rPr>
            </w:pPr>
            <w:r w:rsidRPr="00965B69">
              <w:rPr>
                <w:bCs/>
                <w:color w:val="000000"/>
                <w:kern w:val="2"/>
              </w:rPr>
              <w:t>2015 год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0"/>
                <w:kern w:val="2"/>
              </w:rPr>
            </w:pPr>
            <w:r w:rsidRPr="00965B69">
              <w:rPr>
                <w:bCs/>
                <w:color w:val="000000"/>
                <w:spacing w:val="-10"/>
                <w:kern w:val="2"/>
              </w:rPr>
              <w:t>2016 год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kern w:val="2"/>
              </w:rPr>
            </w:pPr>
            <w:r w:rsidRPr="00965B69">
              <w:rPr>
                <w:bCs/>
                <w:color w:val="000000"/>
                <w:kern w:val="2"/>
              </w:rPr>
              <w:t>2017 год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</w:rPr>
            </w:pPr>
            <w:r w:rsidRPr="00965B69">
              <w:rPr>
                <w:bCs/>
                <w:color w:val="000000"/>
                <w:spacing w:val="-16"/>
                <w:kern w:val="2"/>
              </w:rPr>
              <w:t>2018 год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ind w:left="-57" w:right="-57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spacing w:val="-30"/>
                <w:kern w:val="2"/>
              </w:rPr>
              <w:t xml:space="preserve">2014 </w:t>
            </w:r>
            <w:r w:rsidRPr="00965B69">
              <w:rPr>
                <w:bCs/>
                <w:color w:val="000000"/>
                <w:spacing w:val="-30"/>
                <w:kern w:val="2"/>
              </w:rPr>
              <w:t>–</w:t>
            </w:r>
            <w:r w:rsidRPr="00965B69">
              <w:rPr>
                <w:bCs/>
                <w:color w:val="000000"/>
                <w:kern w:val="2"/>
              </w:rPr>
              <w:t xml:space="preserve"> 2016</w:t>
            </w:r>
            <w:r>
              <w:rPr>
                <w:bCs/>
                <w:color w:val="000000"/>
                <w:kern w:val="2"/>
              </w:rPr>
              <w:t>гг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ind w:left="-57" w:right="-57"/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spacing w:val="-30"/>
                <w:kern w:val="2"/>
              </w:rPr>
              <w:t xml:space="preserve">2013 </w:t>
            </w:r>
            <w:r w:rsidRPr="00965B69">
              <w:rPr>
                <w:bCs/>
                <w:color w:val="000000"/>
                <w:spacing w:val="-30"/>
                <w:kern w:val="2"/>
              </w:rPr>
              <w:t>–</w:t>
            </w:r>
            <w:r w:rsidRPr="00965B69">
              <w:rPr>
                <w:bCs/>
                <w:color w:val="000000"/>
                <w:kern w:val="2"/>
              </w:rPr>
              <w:t xml:space="preserve"> 2018</w:t>
            </w:r>
            <w:r>
              <w:rPr>
                <w:bCs/>
                <w:color w:val="000000"/>
                <w:kern w:val="2"/>
              </w:rPr>
              <w:t>гг</w:t>
            </w:r>
          </w:p>
        </w:tc>
      </w:tr>
    </w:tbl>
    <w:p w:rsidR="00DF5957" w:rsidRPr="00965B69" w:rsidRDefault="00DF5957" w:rsidP="00DF595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"/>
        <w:gridCol w:w="3158"/>
        <w:gridCol w:w="728"/>
        <w:gridCol w:w="769"/>
        <w:gridCol w:w="788"/>
        <w:gridCol w:w="768"/>
        <w:gridCol w:w="724"/>
        <w:gridCol w:w="808"/>
        <w:gridCol w:w="724"/>
        <w:gridCol w:w="669"/>
        <w:gridCol w:w="696"/>
      </w:tblGrid>
      <w:tr w:rsidR="00DF5957" w:rsidRPr="00965B69" w:rsidTr="004C5B91">
        <w:trPr>
          <w:tblHeader/>
        </w:trPr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kern w:val="2"/>
              </w:rPr>
            </w:pPr>
            <w:r w:rsidRPr="00965B69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bCs/>
                <w:color w:val="000000"/>
                <w:spacing w:val="-16"/>
                <w:kern w:val="2"/>
                <w:position w:val="-12"/>
              </w:rPr>
              <w:t>3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bCs/>
                <w:color w:val="000000"/>
                <w:spacing w:val="-16"/>
                <w:kern w:val="2"/>
                <w:position w:val="-12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bCs/>
                <w:color w:val="000000"/>
                <w:spacing w:val="-16"/>
                <w:kern w:val="2"/>
                <w:position w:val="-12"/>
              </w:rPr>
              <w:t>5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bCs/>
                <w:color w:val="000000"/>
                <w:spacing w:val="-16"/>
                <w:kern w:val="2"/>
                <w:position w:val="-12"/>
              </w:rPr>
              <w:t>6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bCs/>
                <w:color w:val="000000"/>
                <w:spacing w:val="-16"/>
                <w:kern w:val="2"/>
                <w:position w:val="-12"/>
              </w:rPr>
              <w:t>7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bCs/>
                <w:color w:val="000000"/>
                <w:spacing w:val="-16"/>
                <w:kern w:val="2"/>
                <w:position w:val="-12"/>
              </w:rPr>
              <w:t>8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bCs/>
                <w:color w:val="000000"/>
                <w:spacing w:val="-16"/>
                <w:kern w:val="2"/>
                <w:position w:val="-12"/>
              </w:rPr>
              <w:t>9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bCs/>
                <w:color w:val="000000"/>
                <w:spacing w:val="-16"/>
                <w:kern w:val="2"/>
                <w:position w:val="-12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bCs/>
                <w:color w:val="000000"/>
                <w:spacing w:val="-16"/>
                <w:kern w:val="2"/>
                <w:position w:val="-12"/>
              </w:rPr>
              <w:t>11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Норматив числа получателей услуг на 1 работника учреждений культуры (по среднесписочной численности работников) (человек)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138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170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392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394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395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396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396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2.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Число получателей услуг (человек)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4418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4418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4704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4723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4735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4753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4755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3.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Среднесписочная численность работников учреждений культуры (человек)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32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26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12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12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12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12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12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4.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Численность населения Октябрьского района (человек)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5919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5921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6014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6024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6027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6032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6035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5.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Соотношение средней заработной платы работников учреждений культуры и средней заработной платы в Ростовской области: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6.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По Программе поэтапного совершенствования систем оплаты труда в государственных (муниципальных) учреждениях на 2012 – 2018 годы (процентов)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53,0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59,0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65,0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74,0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85,0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100,0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7.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По Плану мероприятий («дорожной карте») «Изменения в отраслях социальной сферы, направленные на повышение эффективности сферы культуры» (процентов)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56,6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69,4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68,6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82,4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100,0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100,0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8.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По Коммунарскому сельскому поселению (процентов)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58,3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84,0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74,0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82,4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100,0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100,0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9.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Средняя заработная плата по Ростовской области (рублей)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19 444,1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21 616,6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23 620,9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24 707,5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26535,9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28 950,7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34 027,5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10.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Темп роста к 2013 году (процентов)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111,0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109,0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105,0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107,0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109,0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118,0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11.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Среднемесячная заработная плата работников учреждений культуры (рублей)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10972,40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12598,00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19931,83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17 407,27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21 865,6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28 950,7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34 027,5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12.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Темп роста к 2013 году (процентов)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115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158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87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126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132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118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13.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Доля средств от приносящей доход деятельности в фонде заработной платы по работникам учреждений культуры (процентов)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DF5957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DF5957">
              <w:rPr>
                <w:spacing w:val="-16"/>
                <w:kern w:val="2"/>
                <w:position w:val="-12"/>
              </w:rPr>
              <w:t>0,86</w:t>
            </w:r>
          </w:p>
        </w:tc>
        <w:tc>
          <w:tcPr>
            <w:tcW w:w="802" w:type="dxa"/>
            <w:shd w:val="clear" w:color="auto" w:fill="auto"/>
          </w:tcPr>
          <w:p w:rsidR="00DF5957" w:rsidRPr="00DF5957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DF5957">
              <w:rPr>
                <w:spacing w:val="-16"/>
                <w:kern w:val="2"/>
                <w:position w:val="-12"/>
              </w:rPr>
              <w:t>1,64</w:t>
            </w:r>
          </w:p>
        </w:tc>
        <w:tc>
          <w:tcPr>
            <w:tcW w:w="782" w:type="dxa"/>
            <w:shd w:val="clear" w:color="auto" w:fill="auto"/>
          </w:tcPr>
          <w:p w:rsidR="00DF5957" w:rsidRPr="00DF5957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DF5957">
              <w:rPr>
                <w:spacing w:val="-16"/>
                <w:kern w:val="2"/>
                <w:position w:val="-12"/>
              </w:rPr>
              <w:t>10,0</w:t>
            </w:r>
          </w:p>
        </w:tc>
        <w:tc>
          <w:tcPr>
            <w:tcW w:w="737" w:type="dxa"/>
            <w:shd w:val="clear" w:color="auto" w:fill="auto"/>
          </w:tcPr>
          <w:p w:rsidR="00DF5957" w:rsidRPr="00DF5957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DF5957">
              <w:rPr>
                <w:spacing w:val="-16"/>
                <w:kern w:val="2"/>
                <w:position w:val="-12"/>
              </w:rPr>
              <w:t>10,0</w:t>
            </w:r>
          </w:p>
        </w:tc>
        <w:tc>
          <w:tcPr>
            <w:tcW w:w="822" w:type="dxa"/>
            <w:shd w:val="clear" w:color="auto" w:fill="auto"/>
          </w:tcPr>
          <w:p w:rsidR="00DF5957" w:rsidRPr="00DF5957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DF5957">
              <w:rPr>
                <w:spacing w:val="-16"/>
                <w:kern w:val="2"/>
                <w:position w:val="-12"/>
              </w:rPr>
              <w:t>10,0</w:t>
            </w:r>
          </w:p>
        </w:tc>
        <w:tc>
          <w:tcPr>
            <w:tcW w:w="737" w:type="dxa"/>
            <w:shd w:val="clear" w:color="auto" w:fill="auto"/>
          </w:tcPr>
          <w:p w:rsidR="00DF5957" w:rsidRPr="00DF5957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DF5957">
              <w:rPr>
                <w:spacing w:val="-16"/>
                <w:kern w:val="2"/>
                <w:position w:val="-12"/>
              </w:rPr>
              <w:t>10,0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spacing w:val="-16"/>
                <w:kern w:val="2"/>
                <w:position w:val="-12"/>
              </w:rPr>
            </w:pPr>
            <w:r w:rsidRPr="00965B69">
              <w:rPr>
                <w:color w:val="000000"/>
                <w:spacing w:val="-16"/>
                <w:kern w:val="2"/>
                <w:position w:val="-12"/>
              </w:rPr>
              <w:t>х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14.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Размер начислений на фонд оплаты труда (процентов)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1,302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1,302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1,302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1,302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1,302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1,302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1,302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1,302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1,302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15.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 xml:space="preserve">Фонд оплаты труда с </w:t>
            </w:r>
            <w:r w:rsidRPr="00965B69">
              <w:rPr>
                <w:color w:val="000000"/>
                <w:kern w:val="2"/>
              </w:rPr>
              <w:lastRenderedPageBreak/>
              <w:t>начислениями (тыс. 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lastRenderedPageBreak/>
              <w:t>4213,4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5120,9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3753,9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3506,9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3968,60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4790,50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5782,13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6938,56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8326,27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lastRenderedPageBreak/>
              <w:t>16.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Прирост фонда оплаты труда с начис</w:t>
            </w:r>
            <w:r w:rsidRPr="00965B69">
              <w:rPr>
                <w:color w:val="000000"/>
                <w:kern w:val="2"/>
              </w:rPr>
              <w:softHyphen/>
              <w:t>лениями по отношению к 2013 году (тыс. 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-1367,0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-1614,0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-1614,0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-1152,3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-330,4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661,2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1817,7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3205,4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17.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В том числе: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 xml:space="preserve"> 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 xml:space="preserve"> 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 xml:space="preserve"> 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 xml:space="preserve"> 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 xml:space="preserve"> 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 xml:space="preserve"> 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b/>
                <w:spacing w:val="-16"/>
                <w:kern w:val="2"/>
                <w:position w:val="-12"/>
              </w:rPr>
            </w:pPr>
            <w:r w:rsidRPr="00965B69">
              <w:rPr>
                <w:b/>
                <w:spacing w:val="-16"/>
                <w:kern w:val="2"/>
                <w:position w:val="-12"/>
              </w:rPr>
              <w:t xml:space="preserve"> 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18.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За счет средств бюджета Коммунарского сельского поселения, включая дотацию из областного бюджета (тыс. 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661,2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1817,7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3205,47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19.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Включая средства, полученные за счет проведения мероприятий по оптимизации (тыс. рублей), из них: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-1367,0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-1614,0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-1614,0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-1152,3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-330,4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20.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От реструктуризации сети (тыс. 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21.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От оптимизации численности персонала, в том числе административно-управленческого (тыс. 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-1367,0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-1614,0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-1614,0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-1152,3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-330,4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22.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От сокращения и оптимизации расходов на содержание учреждений (тыс. 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23.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За счет средств от приносящей доход деятельности (тыс. 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24.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 xml:space="preserve">За счет иных источников (решений), включая корректировку бюджета Коммунарского сельского </w:t>
            </w:r>
            <w:proofErr w:type="spellStart"/>
            <w:r w:rsidRPr="00965B69">
              <w:rPr>
                <w:color w:val="000000"/>
                <w:kern w:val="2"/>
              </w:rPr>
              <w:t>псоеления</w:t>
            </w:r>
            <w:proofErr w:type="spellEnd"/>
            <w:r w:rsidRPr="00965B69">
              <w:rPr>
                <w:color w:val="000000"/>
                <w:kern w:val="2"/>
              </w:rPr>
              <w:t xml:space="preserve"> на соответствующий год (тыс. рублей)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25.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Итого, объем средств, предусмотренный на повышение оплаты труда (тыс. рублей)</w:t>
            </w:r>
          </w:p>
          <w:p w:rsidR="00DF5957" w:rsidRPr="00965B69" w:rsidRDefault="00DF5957" w:rsidP="004C5B91">
            <w:pPr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(стр. 18 + 23 + 24)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661,2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1817,7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3205,47</w:t>
            </w:r>
          </w:p>
        </w:tc>
      </w:tr>
      <w:tr w:rsidR="00DF5957" w:rsidRPr="00965B69" w:rsidTr="004C5B91">
        <w:tc>
          <w:tcPr>
            <w:tcW w:w="378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26.</w:t>
            </w:r>
          </w:p>
        </w:tc>
        <w:tc>
          <w:tcPr>
            <w:tcW w:w="3223" w:type="dxa"/>
            <w:shd w:val="clear" w:color="auto" w:fill="auto"/>
          </w:tcPr>
          <w:p w:rsidR="00DF5957" w:rsidRPr="00965B69" w:rsidRDefault="00DF5957" w:rsidP="004C5B91">
            <w:pPr>
              <w:ind w:right="-126"/>
              <w:rPr>
                <w:color w:val="000000"/>
                <w:kern w:val="2"/>
              </w:rPr>
            </w:pPr>
            <w:r w:rsidRPr="00965B69">
              <w:rPr>
                <w:color w:val="000000"/>
                <w:kern w:val="2"/>
              </w:rPr>
              <w:t>Соотношение объема средств от оптимизации к сумме объема средств, предусмотренного на повышение оплаты труда (процентов) (стр. 19/стр. 25</w:t>
            </w:r>
            <w:r w:rsidRPr="00167F1F">
              <w:rPr>
                <w:color w:val="000000"/>
                <w:kern w:val="2"/>
              </w:rPr>
              <w:t xml:space="preserve"> </w:t>
            </w:r>
            <w:r w:rsidRPr="00965B69">
              <w:rPr>
                <w:color w:val="000000"/>
                <w:kern w:val="2"/>
                <w:lang w:val="en-US"/>
              </w:rPr>
              <w:t>x</w:t>
            </w:r>
            <w:r w:rsidRPr="00167F1F">
              <w:rPr>
                <w:color w:val="000000"/>
                <w:kern w:val="2"/>
              </w:rPr>
              <w:t xml:space="preserve"> </w:t>
            </w:r>
            <w:r w:rsidRPr="00965B69">
              <w:rPr>
                <w:color w:val="000000"/>
                <w:kern w:val="2"/>
              </w:rPr>
              <w:t>100%)</w:t>
            </w:r>
          </w:p>
        </w:tc>
        <w:tc>
          <w:tcPr>
            <w:tcW w:w="741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783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  <w:lang w:val="en-US"/>
              </w:rPr>
            </w:pPr>
            <w:r w:rsidRPr="00965B69">
              <w:rPr>
                <w:spacing w:val="-16"/>
                <w:kern w:val="2"/>
                <w:position w:val="-12"/>
                <w:lang w:val="en-US"/>
              </w:rPr>
              <w:t>x</w:t>
            </w:r>
          </w:p>
        </w:tc>
        <w:tc>
          <w:tcPr>
            <w:tcW w:w="80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100,0</w:t>
            </w:r>
          </w:p>
        </w:tc>
        <w:tc>
          <w:tcPr>
            <w:tcW w:w="78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100,0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100,0</w:t>
            </w:r>
          </w:p>
        </w:tc>
        <w:tc>
          <w:tcPr>
            <w:tcW w:w="822" w:type="dxa"/>
            <w:shd w:val="clear" w:color="auto" w:fill="auto"/>
          </w:tcPr>
          <w:p w:rsidR="00DF5957" w:rsidRPr="00965B69" w:rsidRDefault="00DF5957" w:rsidP="004C5B91">
            <w:pPr>
              <w:jc w:val="center"/>
              <w:rPr>
                <w:spacing w:val="-16"/>
                <w:kern w:val="2"/>
                <w:position w:val="-12"/>
              </w:rPr>
            </w:pPr>
            <w:r w:rsidRPr="00965B69">
              <w:rPr>
                <w:spacing w:val="-16"/>
                <w:kern w:val="2"/>
                <w:position w:val="-12"/>
              </w:rPr>
              <w:t>100,0</w:t>
            </w:r>
          </w:p>
        </w:tc>
        <w:tc>
          <w:tcPr>
            <w:tcW w:w="737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680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DF5957" w:rsidRPr="00965B69" w:rsidRDefault="00DF5957" w:rsidP="004C5B91">
            <w:pPr>
              <w:jc w:val="center"/>
            </w:pPr>
            <w:r w:rsidRPr="00965B69">
              <w:rPr>
                <w:spacing w:val="-16"/>
                <w:kern w:val="2"/>
                <w:position w:val="-12"/>
              </w:rPr>
              <w:t>–</w:t>
            </w:r>
          </w:p>
        </w:tc>
      </w:tr>
    </w:tbl>
    <w:p w:rsidR="00DF5957" w:rsidRPr="00965B69" w:rsidRDefault="00DF5957" w:rsidP="00DF5957">
      <w:pPr>
        <w:ind w:firstLine="709"/>
        <w:rPr>
          <w:color w:val="000000"/>
          <w:kern w:val="2"/>
        </w:rPr>
      </w:pPr>
    </w:p>
    <w:p w:rsidR="00DF5957" w:rsidRPr="00965B69" w:rsidRDefault="00DF5957" w:rsidP="00DF5957">
      <w:pPr>
        <w:ind w:firstLine="709"/>
        <w:rPr>
          <w:kern w:val="2"/>
        </w:rPr>
      </w:pPr>
      <w:r w:rsidRPr="00965B69">
        <w:rPr>
          <w:color w:val="000000"/>
          <w:kern w:val="2"/>
        </w:rPr>
        <w:t xml:space="preserve"> Прирост фонда оплаты труда с начислениями по отношению к 2012 году».</w:t>
      </w:r>
    </w:p>
    <w:p w:rsidR="00DF5957" w:rsidRPr="00965B69" w:rsidRDefault="00DF5957" w:rsidP="00DF5957">
      <w:pPr>
        <w:pStyle w:val="1"/>
        <w:widowControl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DF5957" w:rsidRPr="00965B69" w:rsidRDefault="00DF5957" w:rsidP="00DF5957">
      <w:pPr>
        <w:pStyle w:val="1"/>
        <w:widowControl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DF5957" w:rsidRPr="00167F1F" w:rsidRDefault="00DF5957" w:rsidP="00DF5957">
      <w:pPr>
        <w:pStyle w:val="1"/>
        <w:widowControl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  <w:sectPr w:rsidR="00DF5957" w:rsidRPr="00167F1F" w:rsidSect="00965B69">
          <w:pgSz w:w="11907" w:h="16840" w:code="9"/>
          <w:pgMar w:top="454" w:right="454" w:bottom="454" w:left="1361" w:header="0" w:footer="0" w:gutter="0"/>
          <w:cols w:space="720"/>
          <w:docGrid w:linePitch="272"/>
        </w:sectPr>
      </w:pPr>
      <w:r w:rsidRPr="00965B69">
        <w:rPr>
          <w:rFonts w:ascii="Times New Roman" w:hAnsi="Times New Roman"/>
          <w:sz w:val="20"/>
          <w:szCs w:val="20"/>
        </w:rPr>
        <w:t xml:space="preserve">Специалист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</w:t>
      </w:r>
      <w:r w:rsidRPr="00965B69">
        <w:rPr>
          <w:rFonts w:ascii="Times New Roman" w:hAnsi="Times New Roman"/>
          <w:sz w:val="20"/>
          <w:szCs w:val="20"/>
        </w:rPr>
        <w:t>Т.В. То</w:t>
      </w:r>
      <w:r>
        <w:rPr>
          <w:rFonts w:ascii="Times New Roman" w:hAnsi="Times New Roman"/>
          <w:sz w:val="20"/>
          <w:szCs w:val="20"/>
        </w:rPr>
        <w:t>лстолуцкая</w:t>
      </w:r>
    </w:p>
    <w:p w:rsidR="00DF5957" w:rsidRDefault="00DF5957" w:rsidP="00DF5957">
      <w:pPr>
        <w:pStyle w:val="1"/>
        <w:widowControl w:val="0"/>
        <w:spacing w:after="0" w:line="240" w:lineRule="auto"/>
        <w:ind w:left="0"/>
        <w:jc w:val="both"/>
      </w:pPr>
    </w:p>
    <w:p w:rsidR="005F28BE" w:rsidRDefault="005F28BE"/>
    <w:sectPr w:rsidR="005F28BE" w:rsidSect="004344D6">
      <w:pgSz w:w="11907" w:h="16840"/>
      <w:pgMar w:top="851" w:right="851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C8" w:rsidRDefault="00DF595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5A5CE4" w:rsidRDefault="00DF59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C8" w:rsidRDefault="00DF595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5A5CE4" w:rsidRPr="00C73C56" w:rsidRDefault="00DF5957" w:rsidP="0083091E">
    <w:pPr>
      <w:pStyle w:val="a3"/>
      <w:ind w:right="360"/>
      <w:rPr>
        <w:lang w:val="en-US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6701E"/>
    <w:multiLevelType w:val="hybridMultilevel"/>
    <w:tmpl w:val="BDD8B8C8"/>
    <w:lvl w:ilvl="0" w:tplc="7C2867BA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57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DF5957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957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F595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F5957"/>
    <w:rPr>
      <w:lang w:eastAsia="ru-RU"/>
    </w:rPr>
  </w:style>
  <w:style w:type="paragraph" w:customStyle="1" w:styleId="1">
    <w:name w:val="Абзац списка1"/>
    <w:basedOn w:val="a"/>
    <w:rsid w:val="00DF595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F59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595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957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F595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F5957"/>
    <w:rPr>
      <w:lang w:eastAsia="ru-RU"/>
    </w:rPr>
  </w:style>
  <w:style w:type="paragraph" w:customStyle="1" w:styleId="1">
    <w:name w:val="Абзац списка1"/>
    <w:basedOn w:val="a"/>
    <w:rsid w:val="00DF595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F59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595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F19848EF4C661AB52B4CC0F1E7B129AF4D65900F3F3DD8ACAADCA8D9CADBA5FD686BC88E31405Di6F0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30D32ECD682B7BE19888FB8263C926518E8966FB104E5818A81315940PEn5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4630</Words>
  <Characters>26397</Characters>
  <Application>Microsoft Office Word</Application>
  <DocSecurity>0</DocSecurity>
  <Lines>219</Lines>
  <Paragraphs>61</Paragraphs>
  <ScaleCrop>false</ScaleCrop>
  <Company>SPecialiST RePack</Company>
  <LinksUpToDate>false</LinksUpToDate>
  <CharactersWithSpaces>30966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2015-09-02T06:37:00Z</dcterms:created>
  <dcterms:modified xsi:type="dcterms:W3CDTF">2015-09-02T06:42:00Z</dcterms:modified>
</cp:coreProperties>
</file>