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7ADE" w:rsidRPr="00AB2BC6" w:rsidRDefault="00187ADE" w:rsidP="00025B2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bCs w:val="0"/>
          <w:sz w:val="32"/>
          <w:szCs w:val="32"/>
        </w:rPr>
      </w:pPr>
      <w:r w:rsidRPr="00AB2BC6">
        <w:rPr>
          <w:rFonts w:ascii="Times New Roman" w:hAnsi="Times New Roman" w:cs="Times New Roman"/>
          <w:b w:val="0"/>
          <w:bCs w:val="0"/>
          <w:sz w:val="32"/>
          <w:szCs w:val="32"/>
        </w:rPr>
        <w:t>РОССИЙСКАЯ ФЕДЕРАЦИЯ</w:t>
      </w:r>
    </w:p>
    <w:p w:rsidR="00187ADE" w:rsidRPr="00AB2BC6" w:rsidRDefault="00187ADE" w:rsidP="00025B2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bCs w:val="0"/>
          <w:sz w:val="32"/>
          <w:szCs w:val="32"/>
        </w:rPr>
      </w:pPr>
      <w:r w:rsidRPr="00AB2BC6">
        <w:rPr>
          <w:rFonts w:ascii="Times New Roman" w:hAnsi="Times New Roman" w:cs="Times New Roman"/>
          <w:b w:val="0"/>
          <w:bCs w:val="0"/>
          <w:sz w:val="32"/>
          <w:szCs w:val="32"/>
        </w:rPr>
        <w:t>РОСТОВСКАЯ ОБЛАСТЬ</w:t>
      </w:r>
    </w:p>
    <w:p w:rsidR="00187ADE" w:rsidRPr="00AB2BC6" w:rsidRDefault="00187ADE" w:rsidP="00025B2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bCs w:val="0"/>
          <w:sz w:val="32"/>
          <w:szCs w:val="32"/>
        </w:rPr>
      </w:pPr>
      <w:r w:rsidRPr="00AB2BC6">
        <w:rPr>
          <w:rFonts w:ascii="Times New Roman" w:hAnsi="Times New Roman" w:cs="Times New Roman"/>
          <w:b w:val="0"/>
          <w:bCs w:val="0"/>
          <w:sz w:val="32"/>
          <w:szCs w:val="32"/>
        </w:rPr>
        <w:t>ОКТЯБРЬСКИЙ РАЙОН</w:t>
      </w:r>
    </w:p>
    <w:p w:rsidR="00187ADE" w:rsidRPr="00AB2BC6" w:rsidRDefault="00187ADE" w:rsidP="00025B2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bCs w:val="0"/>
          <w:sz w:val="32"/>
          <w:szCs w:val="32"/>
        </w:rPr>
      </w:pPr>
    </w:p>
    <w:p w:rsidR="00187ADE" w:rsidRPr="00AB2BC6" w:rsidRDefault="00187ADE" w:rsidP="00025B2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bCs w:val="0"/>
          <w:sz w:val="32"/>
          <w:szCs w:val="32"/>
        </w:rPr>
      </w:pPr>
      <w:r w:rsidRPr="00AB2BC6">
        <w:rPr>
          <w:rFonts w:ascii="Times New Roman" w:hAnsi="Times New Roman" w:cs="Times New Roman"/>
          <w:b w:val="0"/>
          <w:bCs w:val="0"/>
          <w:sz w:val="32"/>
          <w:szCs w:val="32"/>
        </w:rPr>
        <w:t xml:space="preserve">Собрание депутатов </w:t>
      </w:r>
    </w:p>
    <w:p w:rsidR="00187ADE" w:rsidRPr="006836D6" w:rsidRDefault="00187ADE" w:rsidP="00025B2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bCs w:val="0"/>
          <w:sz w:val="32"/>
          <w:szCs w:val="32"/>
        </w:rPr>
      </w:pPr>
      <w:r w:rsidRPr="006836D6">
        <w:rPr>
          <w:rFonts w:ascii="Times New Roman" w:hAnsi="Times New Roman" w:cs="Times New Roman"/>
          <w:b w:val="0"/>
          <w:bCs w:val="0"/>
          <w:sz w:val="32"/>
          <w:szCs w:val="32"/>
        </w:rPr>
        <w:t>Коммунарского сельского поселения</w:t>
      </w:r>
    </w:p>
    <w:p w:rsidR="00187ADE" w:rsidRPr="00AB2BC6" w:rsidRDefault="00187ADE" w:rsidP="00025B2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AB2BC6">
        <w:rPr>
          <w:rFonts w:ascii="Times New Roman" w:hAnsi="Times New Roman" w:cs="Times New Roman"/>
          <w:b w:val="0"/>
          <w:bCs w:val="0"/>
          <w:sz w:val="24"/>
          <w:szCs w:val="24"/>
        </w:rPr>
        <w:t>РЕШЕНИЕ</w:t>
      </w:r>
    </w:p>
    <w:p w:rsidR="00187ADE" w:rsidRDefault="00187ADE" w:rsidP="00025B25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:rsidR="00187ADE" w:rsidRDefault="00187ADE" w:rsidP="00943341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09 сентября 2011г.                                         № 135                                  п. Новосветловский</w:t>
      </w:r>
    </w:p>
    <w:p w:rsidR="00187ADE" w:rsidRDefault="00187ADE" w:rsidP="00943341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187ADE" w:rsidRDefault="00187ADE" w:rsidP="00AB2BC6">
      <w:pPr>
        <w:pStyle w:val="Heading1"/>
        <w:ind w:firstLine="0"/>
      </w:pPr>
      <w:bookmarkStart w:id="0" w:name="_Toc105952706"/>
      <w:r>
        <w:t>О внесении изменений в</w:t>
      </w:r>
    </w:p>
    <w:p w:rsidR="00187ADE" w:rsidRDefault="00187ADE" w:rsidP="00AB2BC6">
      <w:pPr>
        <w:pStyle w:val="Heading1"/>
        <w:ind w:firstLine="0"/>
      </w:pPr>
      <w:r>
        <w:t>Решение Собрания депутатов</w:t>
      </w:r>
    </w:p>
    <w:p w:rsidR="00187ADE" w:rsidRDefault="00187ADE" w:rsidP="00AB2BC6">
      <w:pPr>
        <w:pStyle w:val="Heading1"/>
        <w:ind w:firstLine="0"/>
      </w:pPr>
      <w:r>
        <w:t>Коммунарского сельского поселения</w:t>
      </w:r>
    </w:p>
    <w:p w:rsidR="00187ADE" w:rsidRDefault="00187ADE" w:rsidP="00AB2BC6">
      <w:pPr>
        <w:pStyle w:val="Heading1"/>
        <w:ind w:firstLine="0"/>
      </w:pPr>
      <w:r>
        <w:t>От 14 ноября 2005 года № 22</w:t>
      </w:r>
    </w:p>
    <w:p w:rsidR="00187ADE" w:rsidRDefault="00187ADE" w:rsidP="00AB2BC6">
      <w:pPr>
        <w:pStyle w:val="Heading1"/>
        <w:ind w:firstLine="0"/>
      </w:pPr>
      <w:r>
        <w:t xml:space="preserve">«О налоге  на имущество </w:t>
      </w:r>
    </w:p>
    <w:p w:rsidR="00187ADE" w:rsidRDefault="00187ADE" w:rsidP="00C72CEE">
      <w:pPr>
        <w:pStyle w:val="Heading1"/>
        <w:ind w:firstLine="0"/>
      </w:pPr>
      <w:r>
        <w:t>физических лиц</w:t>
      </w:r>
      <w:bookmarkEnd w:id="0"/>
      <w:r>
        <w:t>»</w:t>
      </w:r>
    </w:p>
    <w:p w:rsidR="00187ADE" w:rsidRDefault="00187ADE" w:rsidP="007807B3">
      <w:pPr>
        <w:pStyle w:val="BodyTextIndent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В соответствии со статьей 12 Налогового кодекса РФ, в целях приведения </w:t>
      </w:r>
      <w:bookmarkStart w:id="1" w:name="_GoBack"/>
      <w:r>
        <w:rPr>
          <w:color w:val="auto"/>
          <w:sz w:val="24"/>
          <w:szCs w:val="24"/>
        </w:rPr>
        <w:t>муниципальных правовых актов в соответствии с федеральным законодательством</w:t>
      </w:r>
    </w:p>
    <w:bookmarkEnd w:id="1"/>
    <w:p w:rsidR="00187ADE" w:rsidRPr="00215CCD" w:rsidRDefault="00187ADE" w:rsidP="00025B25">
      <w:pPr>
        <w:pStyle w:val="BodyTextIndent"/>
        <w:jc w:val="both"/>
        <w:rPr>
          <w:color w:val="auto"/>
          <w:sz w:val="22"/>
          <w:szCs w:val="22"/>
        </w:rPr>
      </w:pPr>
      <w:r w:rsidRPr="00215CCD">
        <w:rPr>
          <w:color w:val="auto"/>
          <w:sz w:val="36"/>
          <w:szCs w:val="36"/>
        </w:rPr>
        <w:t>решило</w:t>
      </w:r>
      <w:r>
        <w:rPr>
          <w:color w:val="auto"/>
          <w:sz w:val="36"/>
          <w:szCs w:val="36"/>
        </w:rPr>
        <w:t>:</w:t>
      </w:r>
    </w:p>
    <w:p w:rsidR="00187ADE" w:rsidRDefault="00187ADE" w:rsidP="00025B25">
      <w:pPr>
        <w:pStyle w:val="BodyTextIndent"/>
        <w:rPr>
          <w:sz w:val="24"/>
          <w:szCs w:val="24"/>
        </w:rPr>
      </w:pPr>
    </w:p>
    <w:p w:rsidR="00187ADE" w:rsidRPr="005B471B" w:rsidRDefault="00187ADE" w:rsidP="005B471B">
      <w:pPr>
        <w:ind w:firstLine="708"/>
        <w:rPr>
          <w:lang w:val="ru-RU"/>
        </w:rPr>
      </w:pPr>
      <w:r w:rsidRPr="005B471B">
        <w:rPr>
          <w:lang w:val="ru-RU"/>
        </w:rPr>
        <w:t>Внести следующие изменения в решение Собрания  депутатов Коммунарского сельского поселения от 14 ноября 2005 года № 22 «О налоге на имущество физических лиц»:</w:t>
      </w:r>
    </w:p>
    <w:p w:rsidR="00187ADE" w:rsidRPr="005B471B" w:rsidRDefault="00187ADE" w:rsidP="005B471B">
      <w:pPr>
        <w:numPr>
          <w:ilvl w:val="0"/>
          <w:numId w:val="4"/>
        </w:numPr>
        <w:rPr>
          <w:lang w:val="ru-RU"/>
        </w:rPr>
      </w:pPr>
      <w:r w:rsidRPr="005B471B">
        <w:rPr>
          <w:lang w:val="ru-RU"/>
        </w:rPr>
        <w:t>пункт 3 изложить в следующей редакции:</w:t>
      </w:r>
    </w:p>
    <w:p w:rsidR="00187ADE" w:rsidRPr="005B471B" w:rsidRDefault="00187ADE" w:rsidP="005B471B">
      <w:pPr>
        <w:ind w:firstLine="360"/>
        <w:rPr>
          <w:lang w:val="ru-RU"/>
        </w:rPr>
      </w:pPr>
      <w:r w:rsidRPr="005B471B">
        <w:rPr>
          <w:lang w:val="ru-RU"/>
        </w:rPr>
        <w:t>«3. Установить налоговые ставки в зависимости от суммарной инвентаризационной стоимости строений, помещений и сооружений в следующих размерах:</w:t>
      </w:r>
    </w:p>
    <w:p w:rsidR="00187ADE" w:rsidRPr="005B471B" w:rsidRDefault="00187ADE" w:rsidP="005B471B">
      <w:pPr>
        <w:rPr>
          <w:lang w:val="ru-RU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71"/>
        <w:gridCol w:w="2799"/>
      </w:tblGrid>
      <w:tr w:rsidR="00187ADE">
        <w:tc>
          <w:tcPr>
            <w:tcW w:w="6771" w:type="dxa"/>
          </w:tcPr>
          <w:p w:rsidR="00187ADE" w:rsidRDefault="00187ADE" w:rsidP="005B471B">
            <w:r>
              <w:t>Стоимость</w:t>
            </w:r>
            <w:r>
              <w:rPr>
                <w:lang w:val="ru-RU"/>
              </w:rPr>
              <w:t xml:space="preserve"> </w:t>
            </w:r>
            <w:r>
              <w:t>имущества</w:t>
            </w:r>
          </w:p>
        </w:tc>
        <w:tc>
          <w:tcPr>
            <w:tcW w:w="2799" w:type="dxa"/>
          </w:tcPr>
          <w:p w:rsidR="00187ADE" w:rsidRDefault="00187ADE" w:rsidP="005B471B">
            <w:r>
              <w:t>Ставка</w:t>
            </w:r>
            <w:r>
              <w:rPr>
                <w:lang w:val="ru-RU"/>
              </w:rPr>
              <w:t xml:space="preserve"> </w:t>
            </w:r>
            <w:r>
              <w:t>налога в %</w:t>
            </w:r>
          </w:p>
        </w:tc>
      </w:tr>
      <w:tr w:rsidR="00187ADE">
        <w:tc>
          <w:tcPr>
            <w:tcW w:w="6771" w:type="dxa"/>
          </w:tcPr>
          <w:p w:rsidR="00187ADE" w:rsidRPr="00941DDB" w:rsidRDefault="00187ADE" w:rsidP="005B471B">
            <w:pPr>
              <w:rPr>
                <w:b/>
                <w:bCs/>
              </w:rPr>
            </w:pPr>
            <w:r>
              <w:t>До 300 тыс. рублей</w:t>
            </w:r>
          </w:p>
        </w:tc>
        <w:tc>
          <w:tcPr>
            <w:tcW w:w="2799" w:type="dxa"/>
          </w:tcPr>
          <w:p w:rsidR="00187ADE" w:rsidRPr="00941DDB" w:rsidRDefault="00187ADE" w:rsidP="005B471B">
            <w:pPr>
              <w:rPr>
                <w:b/>
                <w:bCs/>
              </w:rPr>
            </w:pPr>
            <w:r>
              <w:t>0,1 процента</w:t>
            </w:r>
          </w:p>
        </w:tc>
      </w:tr>
      <w:tr w:rsidR="00187ADE">
        <w:tc>
          <w:tcPr>
            <w:tcW w:w="6771" w:type="dxa"/>
          </w:tcPr>
          <w:p w:rsidR="00187ADE" w:rsidRPr="006836D6" w:rsidRDefault="00187ADE" w:rsidP="005B471B">
            <w:pPr>
              <w:rPr>
                <w:b/>
                <w:bCs/>
                <w:lang w:val="ru-RU"/>
              </w:rPr>
            </w:pPr>
            <w:r w:rsidRPr="006836D6">
              <w:rPr>
                <w:lang w:val="ru-RU"/>
              </w:rPr>
              <w:t>От 300 тыс. рублей до 500 тыс. рублей</w:t>
            </w:r>
          </w:p>
        </w:tc>
        <w:tc>
          <w:tcPr>
            <w:tcW w:w="2799" w:type="dxa"/>
          </w:tcPr>
          <w:p w:rsidR="00187ADE" w:rsidRPr="00941DDB" w:rsidRDefault="00187ADE" w:rsidP="005B471B">
            <w:pPr>
              <w:rPr>
                <w:b/>
                <w:bCs/>
              </w:rPr>
            </w:pPr>
            <w:r>
              <w:t>0,3 процента</w:t>
            </w:r>
          </w:p>
        </w:tc>
      </w:tr>
      <w:tr w:rsidR="00187ADE">
        <w:tc>
          <w:tcPr>
            <w:tcW w:w="6771" w:type="dxa"/>
          </w:tcPr>
          <w:p w:rsidR="00187ADE" w:rsidRPr="00941DDB" w:rsidRDefault="00187ADE" w:rsidP="005B471B">
            <w:pPr>
              <w:rPr>
                <w:b/>
                <w:bCs/>
              </w:rPr>
            </w:pPr>
            <w:r>
              <w:rPr>
                <w:lang w:val="ru-RU"/>
              </w:rPr>
              <w:t xml:space="preserve">Свыше </w:t>
            </w:r>
            <w:r>
              <w:t>500 тыс. рублей</w:t>
            </w:r>
          </w:p>
        </w:tc>
        <w:tc>
          <w:tcPr>
            <w:tcW w:w="2799" w:type="dxa"/>
          </w:tcPr>
          <w:p w:rsidR="00187ADE" w:rsidRPr="00941DDB" w:rsidRDefault="00187ADE" w:rsidP="005B471B">
            <w:pPr>
              <w:rPr>
                <w:b/>
                <w:bCs/>
              </w:rPr>
            </w:pPr>
            <w:r>
              <w:rPr>
                <w:lang w:val="ru-RU"/>
              </w:rPr>
              <w:t>2,0</w:t>
            </w:r>
            <w:r>
              <w:t>процента</w:t>
            </w:r>
          </w:p>
        </w:tc>
      </w:tr>
    </w:tbl>
    <w:p w:rsidR="00187ADE" w:rsidRDefault="00187ADE" w:rsidP="005B471B">
      <w:pPr>
        <w:numPr>
          <w:ilvl w:val="0"/>
          <w:numId w:val="4"/>
        </w:numPr>
        <w:rPr>
          <w:color w:val="272727"/>
          <w:spacing w:val="7"/>
        </w:rPr>
      </w:pPr>
      <w:r>
        <w:rPr>
          <w:color w:val="272727"/>
          <w:spacing w:val="7"/>
          <w:lang w:val="ru-RU"/>
        </w:rPr>
        <w:t>Д</w:t>
      </w:r>
      <w:r>
        <w:rPr>
          <w:color w:val="272727"/>
          <w:spacing w:val="7"/>
        </w:rPr>
        <w:t>ополнитьпунктом 2</w:t>
      </w:r>
      <w:r>
        <w:rPr>
          <w:color w:val="272727"/>
          <w:spacing w:val="7"/>
          <w:vertAlign w:val="superscript"/>
        </w:rPr>
        <w:t xml:space="preserve">1 </w:t>
      </w:r>
      <w:r>
        <w:rPr>
          <w:color w:val="272727"/>
          <w:spacing w:val="7"/>
        </w:rPr>
        <w:t>следующегосодержания:</w:t>
      </w:r>
    </w:p>
    <w:p w:rsidR="00187ADE" w:rsidRPr="005B471B" w:rsidRDefault="00187ADE" w:rsidP="005B471B">
      <w:pPr>
        <w:ind w:firstLine="360"/>
        <w:rPr>
          <w:color w:val="272727"/>
          <w:spacing w:val="7"/>
          <w:lang w:val="ru-RU"/>
        </w:rPr>
      </w:pPr>
      <w:r w:rsidRPr="005B471B">
        <w:rPr>
          <w:color w:val="272727"/>
          <w:spacing w:val="7"/>
          <w:lang w:val="ru-RU"/>
        </w:rPr>
        <w:t>«2</w:t>
      </w:r>
      <w:r w:rsidRPr="005B471B">
        <w:rPr>
          <w:color w:val="272727"/>
          <w:spacing w:val="7"/>
          <w:vertAlign w:val="superscript"/>
          <w:lang w:val="ru-RU"/>
        </w:rPr>
        <w:t>1</w:t>
      </w:r>
      <w:r w:rsidRPr="005B471B">
        <w:rPr>
          <w:color w:val="272727"/>
          <w:spacing w:val="7"/>
          <w:lang w:val="ru-RU"/>
        </w:rPr>
        <w:t>. Налогоплательщики, объект налогооблажения, налоговая база и порядок ее определения, налоговый период, порядок исчисления налога, порядок и сроки уплаты налога устанавливаются Законом Российской Федерации от 9 декабря 2009 года № 2003-1 «О налогах на имущество физических лиц».</w:t>
      </w:r>
    </w:p>
    <w:p w:rsidR="00187ADE" w:rsidRPr="005B471B" w:rsidRDefault="00187ADE" w:rsidP="009E6259">
      <w:pPr>
        <w:ind w:firstLine="360"/>
        <w:rPr>
          <w:lang w:val="ru-RU"/>
        </w:rPr>
      </w:pPr>
      <w:r>
        <w:rPr>
          <w:lang w:val="ru-RU"/>
        </w:rPr>
        <w:t>3)</w:t>
      </w:r>
      <w:r w:rsidRPr="005B471B">
        <w:rPr>
          <w:lang w:val="ru-RU"/>
        </w:rPr>
        <w:t xml:space="preserve"> Настоящее решение  вступает в силу с момента его официального </w:t>
      </w:r>
      <w:r>
        <w:rPr>
          <w:lang w:val="ru-RU"/>
        </w:rPr>
        <w:t>опубликования и распространяется на правоотношения, возникшие с 1 января 2012 года.</w:t>
      </w:r>
    </w:p>
    <w:p w:rsidR="00187ADE" w:rsidRDefault="00187ADE" w:rsidP="00025B25">
      <w:pPr>
        <w:rPr>
          <w:lang w:val="ru-RU"/>
        </w:rPr>
      </w:pPr>
    </w:p>
    <w:p w:rsidR="00187ADE" w:rsidRDefault="00187ADE" w:rsidP="00025B25">
      <w:pPr>
        <w:rPr>
          <w:lang w:val="ru-RU"/>
        </w:rPr>
      </w:pPr>
    </w:p>
    <w:p w:rsidR="00187ADE" w:rsidRDefault="00187ADE" w:rsidP="00025B25">
      <w:pPr>
        <w:rPr>
          <w:lang w:val="ru-RU"/>
        </w:rPr>
      </w:pPr>
      <w:r>
        <w:rPr>
          <w:lang w:val="ru-RU"/>
        </w:rPr>
        <w:t xml:space="preserve">И.О.Главы муниципального образования </w:t>
      </w:r>
    </w:p>
    <w:p w:rsidR="00187ADE" w:rsidRDefault="00187ADE" w:rsidP="00025B25">
      <w:pPr>
        <w:rPr>
          <w:lang w:val="ru-RU"/>
        </w:rPr>
      </w:pPr>
      <w:r>
        <w:rPr>
          <w:lang w:val="ru-RU"/>
        </w:rPr>
        <w:t>«</w:t>
      </w:r>
      <w:r w:rsidRPr="002D3674">
        <w:rPr>
          <w:lang w:val="ru-RU"/>
        </w:rPr>
        <w:t>Ко</w:t>
      </w:r>
      <w:r>
        <w:rPr>
          <w:lang w:val="ru-RU"/>
        </w:rPr>
        <w:t>мм</w:t>
      </w:r>
      <w:r w:rsidRPr="002D3674">
        <w:rPr>
          <w:lang w:val="ru-RU"/>
        </w:rPr>
        <w:t>унарско</w:t>
      </w:r>
      <w:r>
        <w:rPr>
          <w:lang w:val="ru-RU"/>
        </w:rPr>
        <w:t>е</w:t>
      </w:r>
    </w:p>
    <w:p w:rsidR="00187ADE" w:rsidRPr="00025B25" w:rsidRDefault="00187ADE" w:rsidP="00025B25">
      <w:pPr>
        <w:rPr>
          <w:lang w:val="ru-RU"/>
        </w:rPr>
      </w:pPr>
      <w:r w:rsidRPr="002837DB">
        <w:rPr>
          <w:lang w:val="ru-RU"/>
        </w:rPr>
        <w:t>сельско</w:t>
      </w:r>
      <w:r>
        <w:rPr>
          <w:lang w:val="ru-RU"/>
        </w:rPr>
        <w:t>е</w:t>
      </w:r>
      <w:r w:rsidRPr="002837DB">
        <w:rPr>
          <w:lang w:val="ru-RU"/>
        </w:rPr>
        <w:t xml:space="preserve"> поселени</w:t>
      </w:r>
      <w:r>
        <w:rPr>
          <w:lang w:val="ru-RU"/>
        </w:rPr>
        <w:t>е»                                                                              А.Ю. Точеный</w:t>
      </w:r>
    </w:p>
    <w:sectPr w:rsidR="00187ADE" w:rsidRPr="00025B25" w:rsidSect="00C72CEE">
      <w:pgSz w:w="11906" w:h="16838"/>
      <w:pgMar w:top="426" w:right="850" w:bottom="426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001627"/>
    <w:multiLevelType w:val="hybridMultilevel"/>
    <w:tmpl w:val="5DA01DC6"/>
    <w:lvl w:ilvl="0" w:tplc="10E69B5A">
      <w:start w:val="1"/>
      <w:numFmt w:val="decimal"/>
      <w:lvlText w:val="%1."/>
      <w:lvlJc w:val="left"/>
      <w:pPr>
        <w:ind w:left="1710" w:hanging="9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2736857"/>
    <w:multiLevelType w:val="hybridMultilevel"/>
    <w:tmpl w:val="CC80F0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735001"/>
    <w:multiLevelType w:val="hybridMultilevel"/>
    <w:tmpl w:val="7B92F344"/>
    <w:lvl w:ilvl="0" w:tplc="8222E63E">
      <w:start w:val="1"/>
      <w:numFmt w:val="decimal"/>
      <w:lvlText w:val="%1)"/>
      <w:lvlJc w:val="left"/>
      <w:pPr>
        <w:ind w:left="2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790" w:hanging="360"/>
      </w:pPr>
    </w:lvl>
    <w:lvl w:ilvl="2" w:tplc="0419001B">
      <w:start w:val="1"/>
      <w:numFmt w:val="lowerRoman"/>
      <w:lvlText w:val="%3."/>
      <w:lvlJc w:val="right"/>
      <w:pPr>
        <w:ind w:left="3510" w:hanging="180"/>
      </w:pPr>
    </w:lvl>
    <w:lvl w:ilvl="3" w:tplc="0419000F">
      <w:start w:val="1"/>
      <w:numFmt w:val="decimal"/>
      <w:lvlText w:val="%4."/>
      <w:lvlJc w:val="left"/>
      <w:pPr>
        <w:ind w:left="4230" w:hanging="360"/>
      </w:pPr>
    </w:lvl>
    <w:lvl w:ilvl="4" w:tplc="04190019">
      <w:start w:val="1"/>
      <w:numFmt w:val="lowerLetter"/>
      <w:lvlText w:val="%5."/>
      <w:lvlJc w:val="left"/>
      <w:pPr>
        <w:ind w:left="4950" w:hanging="360"/>
      </w:pPr>
    </w:lvl>
    <w:lvl w:ilvl="5" w:tplc="0419001B">
      <w:start w:val="1"/>
      <w:numFmt w:val="lowerRoman"/>
      <w:lvlText w:val="%6."/>
      <w:lvlJc w:val="right"/>
      <w:pPr>
        <w:ind w:left="5670" w:hanging="180"/>
      </w:pPr>
    </w:lvl>
    <w:lvl w:ilvl="6" w:tplc="0419000F">
      <w:start w:val="1"/>
      <w:numFmt w:val="decimal"/>
      <w:lvlText w:val="%7."/>
      <w:lvlJc w:val="left"/>
      <w:pPr>
        <w:ind w:left="6390" w:hanging="360"/>
      </w:pPr>
    </w:lvl>
    <w:lvl w:ilvl="7" w:tplc="04190019">
      <w:start w:val="1"/>
      <w:numFmt w:val="lowerLetter"/>
      <w:lvlText w:val="%8."/>
      <w:lvlJc w:val="left"/>
      <w:pPr>
        <w:ind w:left="7110" w:hanging="360"/>
      </w:pPr>
    </w:lvl>
    <w:lvl w:ilvl="8" w:tplc="0419001B">
      <w:start w:val="1"/>
      <w:numFmt w:val="lowerRoman"/>
      <w:lvlText w:val="%9."/>
      <w:lvlJc w:val="right"/>
      <w:pPr>
        <w:ind w:left="7830" w:hanging="180"/>
      </w:pPr>
    </w:lvl>
  </w:abstractNum>
  <w:abstractNum w:abstractNumId="3">
    <w:nsid w:val="6E631D57"/>
    <w:multiLevelType w:val="singleLevel"/>
    <w:tmpl w:val="74ECF104"/>
    <w:lvl w:ilvl="0">
      <w:start w:val="7"/>
      <w:numFmt w:val="decimal"/>
      <w:lvlText w:val="%1)"/>
      <w:legacy w:legacy="1" w:legacySpace="0" w:legacyIndent="322"/>
      <w:lvlJc w:val="left"/>
      <w:rPr>
        <w:rFonts w:ascii="Times New Roman" w:hAnsi="Times New Roman" w:cs="Times New Roman" w:hint="default"/>
      </w:rPr>
    </w:lvl>
  </w:abstractNum>
  <w:num w:numId="1">
    <w:abstractNumId w:val="3"/>
    <w:lvlOverride w:ilvl="0">
      <w:startOverride w:val="7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drawingGridHorizontalSpacing w:val="120"/>
  <w:displayHorizontalDrawingGridEvery w:val="2"/>
  <w:displayVerticalDrawingGridEvery w:val="2"/>
  <w:noPunctuationKerning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2642E"/>
    <w:rsid w:val="00025B25"/>
    <w:rsid w:val="0012642E"/>
    <w:rsid w:val="00187ADE"/>
    <w:rsid w:val="001B44E3"/>
    <w:rsid w:val="001C5879"/>
    <w:rsid w:val="001F4DF7"/>
    <w:rsid w:val="00215CCD"/>
    <w:rsid w:val="0023154A"/>
    <w:rsid w:val="00271CC2"/>
    <w:rsid w:val="00274AC2"/>
    <w:rsid w:val="002837DB"/>
    <w:rsid w:val="002B0DC2"/>
    <w:rsid w:val="002D3674"/>
    <w:rsid w:val="002F0781"/>
    <w:rsid w:val="003B1B64"/>
    <w:rsid w:val="00414786"/>
    <w:rsid w:val="004B2D11"/>
    <w:rsid w:val="00520AC3"/>
    <w:rsid w:val="005220C0"/>
    <w:rsid w:val="00575CD0"/>
    <w:rsid w:val="005B471B"/>
    <w:rsid w:val="00644E36"/>
    <w:rsid w:val="006836D6"/>
    <w:rsid w:val="006C1356"/>
    <w:rsid w:val="006D3898"/>
    <w:rsid w:val="00707915"/>
    <w:rsid w:val="00766877"/>
    <w:rsid w:val="007807B3"/>
    <w:rsid w:val="007E5614"/>
    <w:rsid w:val="00801B9A"/>
    <w:rsid w:val="008469A1"/>
    <w:rsid w:val="0088626D"/>
    <w:rsid w:val="00941DDB"/>
    <w:rsid w:val="00943341"/>
    <w:rsid w:val="009E6259"/>
    <w:rsid w:val="00A53F57"/>
    <w:rsid w:val="00AB2BC6"/>
    <w:rsid w:val="00B20344"/>
    <w:rsid w:val="00B63F10"/>
    <w:rsid w:val="00B9551B"/>
    <w:rsid w:val="00BE64C5"/>
    <w:rsid w:val="00C72CEE"/>
    <w:rsid w:val="00CB1905"/>
    <w:rsid w:val="00CF01BF"/>
    <w:rsid w:val="00D5294E"/>
    <w:rsid w:val="00D8123D"/>
    <w:rsid w:val="00DA7FD2"/>
    <w:rsid w:val="00DB3947"/>
    <w:rsid w:val="00E46F8D"/>
    <w:rsid w:val="00E5158E"/>
    <w:rsid w:val="00E647CC"/>
    <w:rsid w:val="00EC16C7"/>
    <w:rsid w:val="00EE614D"/>
    <w:rsid w:val="00FE5640"/>
    <w:rsid w:val="00FF0F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5B25"/>
    <w:rPr>
      <w:sz w:val="24"/>
      <w:szCs w:val="24"/>
      <w:lang w:val="en-US" w:eastAsia="en-US"/>
    </w:rPr>
  </w:style>
  <w:style w:type="paragraph" w:styleId="Heading1">
    <w:name w:val="heading 1"/>
    <w:aliases w:val="Раздел Договора,H1,&quot;Алмаз&quot;"/>
    <w:basedOn w:val="Normal"/>
    <w:next w:val="Normal"/>
    <w:link w:val="Heading1Char"/>
    <w:uiPriority w:val="99"/>
    <w:qFormat/>
    <w:rsid w:val="00025B25"/>
    <w:pPr>
      <w:keepNext/>
      <w:ind w:firstLine="540"/>
      <w:jc w:val="both"/>
      <w:outlineLvl w:val="0"/>
    </w:pPr>
    <w:rPr>
      <w:b/>
      <w:bCs/>
      <w:lang w:val="ru-RU"/>
    </w:rPr>
  </w:style>
  <w:style w:type="paragraph" w:styleId="Heading2">
    <w:name w:val="heading 2"/>
    <w:aliases w:val="H2,&quot;Изумруд&quot;"/>
    <w:basedOn w:val="Normal"/>
    <w:next w:val="Normal"/>
    <w:link w:val="Heading2Char"/>
    <w:uiPriority w:val="99"/>
    <w:qFormat/>
    <w:rsid w:val="00025B25"/>
    <w:pPr>
      <w:keepNext/>
      <w:autoSpaceDE w:val="0"/>
      <w:autoSpaceDN w:val="0"/>
      <w:adjustRightInd w:val="0"/>
      <w:ind w:firstLine="485"/>
      <w:jc w:val="both"/>
      <w:outlineLvl w:val="1"/>
    </w:pPr>
    <w:rPr>
      <w:rFonts w:ascii="Arial" w:hAnsi="Arial" w:cs="Arial"/>
      <w:b/>
      <w:bCs/>
      <w:sz w:val="22"/>
      <w:szCs w:val="22"/>
      <w:lang w:val="ru-RU"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Раздел Договора Char,H1 Char,&quot;Алмаз&quot; Char"/>
    <w:basedOn w:val="DefaultParagraphFont"/>
    <w:link w:val="Heading1"/>
    <w:uiPriority w:val="99"/>
    <w:locked/>
    <w:rsid w:val="00414786"/>
    <w:rPr>
      <w:rFonts w:ascii="Cambria" w:hAnsi="Cambria" w:cs="Cambria"/>
      <w:b/>
      <w:bCs/>
      <w:kern w:val="32"/>
      <w:sz w:val="32"/>
      <w:szCs w:val="32"/>
      <w:lang w:val="en-US" w:eastAsia="en-US"/>
    </w:rPr>
  </w:style>
  <w:style w:type="character" w:customStyle="1" w:styleId="Heading2Char">
    <w:name w:val="Heading 2 Char"/>
    <w:aliases w:val="H2 Char,&quot;Изумруд&quot; Char"/>
    <w:basedOn w:val="DefaultParagraphFont"/>
    <w:link w:val="Heading2"/>
    <w:uiPriority w:val="99"/>
    <w:semiHidden/>
    <w:locked/>
    <w:rsid w:val="00414786"/>
    <w:rPr>
      <w:rFonts w:ascii="Cambria" w:hAnsi="Cambria" w:cs="Cambria"/>
      <w:b/>
      <w:bCs/>
      <w:i/>
      <w:iCs/>
      <w:sz w:val="28"/>
      <w:szCs w:val="28"/>
      <w:lang w:val="en-US" w:eastAsia="en-US"/>
    </w:rPr>
  </w:style>
  <w:style w:type="paragraph" w:customStyle="1" w:styleId="ConsTitle">
    <w:name w:val="ConsTitle"/>
    <w:uiPriority w:val="99"/>
    <w:rsid w:val="00025B2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BodyTextIndent">
    <w:name w:val="Body Text Indent"/>
    <w:aliases w:val="Основной текст с отступом Знак"/>
    <w:basedOn w:val="Normal"/>
    <w:link w:val="BodyTextIndentChar"/>
    <w:uiPriority w:val="99"/>
    <w:rsid w:val="00025B25"/>
    <w:pPr>
      <w:ind w:firstLine="708"/>
    </w:pPr>
    <w:rPr>
      <w:color w:val="333399"/>
      <w:sz w:val="20"/>
      <w:szCs w:val="20"/>
      <w:lang w:val="ru-RU" w:eastAsia="ru-RU"/>
    </w:rPr>
  </w:style>
  <w:style w:type="character" w:customStyle="1" w:styleId="BodyTextIndentChar">
    <w:name w:val="Body Text Indent Char"/>
    <w:aliases w:val="Основной текст с отступом Знак Char"/>
    <w:basedOn w:val="DefaultParagraphFont"/>
    <w:link w:val="BodyTextIndent"/>
    <w:uiPriority w:val="99"/>
    <w:semiHidden/>
    <w:locked/>
    <w:rsid w:val="00414786"/>
    <w:rPr>
      <w:sz w:val="24"/>
      <w:szCs w:val="24"/>
      <w:lang w:val="en-US" w:eastAsia="en-US"/>
    </w:rPr>
  </w:style>
  <w:style w:type="paragraph" w:styleId="BodyTextIndent3">
    <w:name w:val="Body Text Indent 3"/>
    <w:basedOn w:val="Normal"/>
    <w:link w:val="BodyTextIndent3Char"/>
    <w:uiPriority w:val="99"/>
    <w:rsid w:val="001F4DF7"/>
    <w:pPr>
      <w:ind w:firstLine="540"/>
      <w:jc w:val="both"/>
    </w:pPr>
    <w:rPr>
      <w:b/>
      <w:bCs/>
      <w:lang w:val="ru-RU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1F4DF7"/>
    <w:rPr>
      <w:b/>
      <w:bCs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70</TotalTime>
  <Pages>1</Pages>
  <Words>251</Words>
  <Characters>1436</Characters>
  <Application>Microsoft Office Outlook</Application>
  <DocSecurity>0</DocSecurity>
  <Lines>0</Lines>
  <Paragraphs>0</Paragraphs>
  <ScaleCrop>false</ScaleCrop>
  <Company>Wira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Собрание депутатов муниципального образования «Коммунарское сельское поселение»</dc:title>
  <dc:subject/>
  <dc:creator>Station8</dc:creator>
  <cp:keywords/>
  <dc:description/>
  <cp:lastModifiedBy>Коммунарка</cp:lastModifiedBy>
  <cp:revision>9</cp:revision>
  <cp:lastPrinted>2011-08-03T04:46:00Z</cp:lastPrinted>
  <dcterms:created xsi:type="dcterms:W3CDTF">2009-12-17T11:14:00Z</dcterms:created>
  <dcterms:modified xsi:type="dcterms:W3CDTF">2012-08-14T05:41:00Z</dcterms:modified>
</cp:coreProperties>
</file>