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2024 г.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Экономику Коммунарского с</w:t>
      </w:r>
      <w:r>
        <w:rPr>
          <w:rFonts w:ascii="Times New Roman" w:hAnsi="Times New Roman" w:cs="Times New Roman"/>
          <w:sz w:val="28"/>
          <w:szCs w:val="28"/>
        </w:rPr>
        <w:t>ельского поселения формирует 171 хозяйствующий субъект</w:t>
      </w:r>
      <w:r w:rsidRPr="004C2EEB">
        <w:rPr>
          <w:rFonts w:ascii="Times New Roman" w:hAnsi="Times New Roman" w:cs="Times New Roman"/>
          <w:sz w:val="28"/>
          <w:szCs w:val="28"/>
        </w:rPr>
        <w:t>, в их числе:</w:t>
      </w:r>
      <w:bookmarkStart w:id="0" w:name="_GoBack"/>
      <w:bookmarkEnd w:id="0"/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C2EEB">
        <w:rPr>
          <w:rFonts w:ascii="Times New Roman" w:hAnsi="Times New Roman" w:cs="Times New Roman"/>
          <w:sz w:val="28"/>
          <w:szCs w:val="28"/>
        </w:rPr>
        <w:t xml:space="preserve"> крупных и средних организаций;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4C2EEB">
        <w:rPr>
          <w:rFonts w:ascii="Times New Roman" w:hAnsi="Times New Roman" w:cs="Times New Roman"/>
          <w:sz w:val="28"/>
          <w:szCs w:val="28"/>
        </w:rPr>
        <w:t xml:space="preserve"> предприятий малого бизнеса;</w:t>
      </w:r>
    </w:p>
    <w:p w:rsidR="00FD603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132 индивидуальных предпринимателя</w:t>
      </w:r>
      <w:r w:rsidRPr="004C2E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Малый бизнес представляют 162 субъекта малого предпринимательства: 30 предприятий и 132 ИП (2023 - 30 предприятий, 129</w:t>
      </w:r>
      <w:r w:rsidRPr="004C2EEB">
        <w:rPr>
          <w:rFonts w:ascii="Times New Roman" w:hAnsi="Times New Roman" w:cs="Times New Roman"/>
          <w:sz w:val="28"/>
          <w:szCs w:val="28"/>
        </w:rPr>
        <w:t xml:space="preserve"> ИП).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12 месяцев 2024 года зарегистрировано 30 новых субъектов, создано 120 новых рабочих мест, из них 90</w:t>
      </w:r>
      <w:r w:rsidRPr="004C2EEB">
        <w:rPr>
          <w:rFonts w:ascii="Times New Roman" w:hAnsi="Times New Roman" w:cs="Times New Roman"/>
          <w:sz w:val="28"/>
          <w:szCs w:val="28"/>
        </w:rPr>
        <w:t xml:space="preserve"> мест – в действующих субъектах. Установленный план создан</w:t>
      </w:r>
      <w:r>
        <w:rPr>
          <w:rFonts w:ascii="Times New Roman" w:hAnsi="Times New Roman" w:cs="Times New Roman"/>
          <w:sz w:val="28"/>
          <w:szCs w:val="28"/>
        </w:rPr>
        <w:t>ия рабочих мест исполнен на 129</w:t>
      </w:r>
      <w:r w:rsidRPr="004C2EEB">
        <w:rPr>
          <w:rFonts w:ascii="Times New Roman" w:hAnsi="Times New Roman" w:cs="Times New Roman"/>
          <w:sz w:val="28"/>
          <w:szCs w:val="28"/>
        </w:rPr>
        <w:t xml:space="preserve"> %:</w:t>
      </w:r>
      <w:r>
        <w:rPr>
          <w:rFonts w:ascii="Times New Roman" w:hAnsi="Times New Roman" w:cs="Times New Roman"/>
          <w:sz w:val="28"/>
          <w:szCs w:val="28"/>
        </w:rPr>
        <w:t xml:space="preserve"> при плане 93 мест фактически создано 120</w:t>
      </w:r>
      <w:r w:rsidRPr="004C2E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малы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предприятий  увеличилась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4 чел. и составила 260</w:t>
      </w:r>
      <w:r w:rsidRPr="004C2EEB">
        <w:rPr>
          <w:rFonts w:ascii="Times New Roman" w:hAnsi="Times New Roman" w:cs="Times New Roman"/>
          <w:sz w:val="28"/>
          <w:szCs w:val="28"/>
        </w:rPr>
        <w:t xml:space="preserve"> человек, среднемесячная заработная плата - 26,5 тыс. рублей, темп роста 128,7 %. Высокие темпы обусловлены переходом ООО «</w:t>
      </w:r>
      <w:proofErr w:type="spellStart"/>
      <w:r w:rsidRPr="004C2EEB">
        <w:rPr>
          <w:rFonts w:ascii="Times New Roman" w:hAnsi="Times New Roman" w:cs="Times New Roman"/>
          <w:sz w:val="28"/>
          <w:szCs w:val="28"/>
        </w:rPr>
        <w:t>Фортис</w:t>
      </w:r>
      <w:proofErr w:type="spellEnd"/>
      <w:r w:rsidRPr="004C2EEB">
        <w:rPr>
          <w:rFonts w:ascii="Times New Roman" w:hAnsi="Times New Roman" w:cs="Times New Roman"/>
          <w:sz w:val="28"/>
          <w:szCs w:val="28"/>
        </w:rPr>
        <w:t>» из разряда микро - предприятий в малые.</w:t>
      </w:r>
    </w:p>
    <w:p w:rsidR="00FD603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9103A" w:rsidRPr="00FD7F68" w:rsidRDefault="0089103A" w:rsidP="0089103A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7F68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организации.</w:t>
      </w:r>
    </w:p>
    <w:p w:rsidR="00FD603B" w:rsidRPr="004C2EEB" w:rsidRDefault="00FD603B" w:rsidP="00FD603B">
      <w:pPr>
        <w:pStyle w:val="a4"/>
        <w:spacing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2EEB">
        <w:rPr>
          <w:rFonts w:ascii="Times New Roman" w:hAnsi="Times New Roman" w:cs="Times New Roman"/>
          <w:sz w:val="28"/>
          <w:szCs w:val="28"/>
        </w:rPr>
        <w:t>На территории посел</w:t>
      </w:r>
      <w:r>
        <w:rPr>
          <w:rFonts w:ascii="Times New Roman" w:hAnsi="Times New Roman" w:cs="Times New Roman"/>
          <w:sz w:val="28"/>
          <w:szCs w:val="28"/>
        </w:rPr>
        <w:t xml:space="preserve">ения осуществляют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Pr="004C2EEB">
        <w:rPr>
          <w:rFonts w:ascii="Times New Roman" w:hAnsi="Times New Roman" w:cs="Times New Roman"/>
          <w:sz w:val="28"/>
          <w:szCs w:val="28"/>
        </w:rPr>
        <w:t xml:space="preserve">  кру</w:t>
      </w:r>
      <w:r>
        <w:rPr>
          <w:rFonts w:ascii="Times New Roman" w:hAnsi="Times New Roman" w:cs="Times New Roman"/>
          <w:sz w:val="28"/>
          <w:szCs w:val="28"/>
        </w:rPr>
        <w:t>пных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средних организаций: два</w:t>
      </w:r>
      <w:r w:rsidRPr="004C2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4C2EEB">
        <w:rPr>
          <w:rFonts w:ascii="Times New Roman" w:hAnsi="Times New Roman" w:cs="Times New Roman"/>
          <w:sz w:val="28"/>
          <w:szCs w:val="28"/>
        </w:rPr>
        <w:t xml:space="preserve"> (ООО «Индюшкин двор»</w:t>
      </w:r>
      <w:r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Дон»</w:t>
      </w:r>
      <w:r w:rsidRPr="004C2EEB">
        <w:rPr>
          <w:rFonts w:ascii="Times New Roman" w:hAnsi="Times New Roman" w:cs="Times New Roman"/>
          <w:sz w:val="28"/>
          <w:szCs w:val="28"/>
        </w:rPr>
        <w:t>) и 7 организаций бюджетной сферы.</w:t>
      </w:r>
    </w:p>
    <w:p w:rsidR="000708B5" w:rsidRDefault="00FD603B" w:rsidP="00FD603B">
      <w:r w:rsidRPr="0004617F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крупных и </w:t>
      </w:r>
      <w:proofErr w:type="gramStart"/>
      <w:r w:rsidRPr="0004617F">
        <w:rPr>
          <w:rFonts w:ascii="Times New Roman" w:hAnsi="Times New Roman" w:cs="Times New Roman"/>
          <w:sz w:val="28"/>
          <w:szCs w:val="28"/>
        </w:rPr>
        <w:t>средних  о</w:t>
      </w:r>
      <w:r>
        <w:rPr>
          <w:rFonts w:ascii="Times New Roman" w:hAnsi="Times New Roman" w:cs="Times New Roman"/>
          <w:sz w:val="28"/>
          <w:szCs w:val="28"/>
        </w:rPr>
        <w:t>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увеличилась на 2 человека и составила 303</w:t>
      </w:r>
      <w:r w:rsidRPr="0004617F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4617F">
        <w:rPr>
          <w:rFonts w:ascii="Times New Roman" w:hAnsi="Times New Roman" w:cs="Times New Roman"/>
          <w:sz w:val="28"/>
          <w:szCs w:val="28"/>
        </w:rPr>
        <w:t xml:space="preserve">, среднемесячная заработная плата – </w:t>
      </w:r>
      <w:r>
        <w:rPr>
          <w:rFonts w:ascii="Times New Roman" w:hAnsi="Times New Roman" w:cs="Times New Roman"/>
          <w:sz w:val="28"/>
          <w:szCs w:val="28"/>
        </w:rPr>
        <w:t>48480,6 рублей, темп роста 123</w:t>
      </w:r>
      <w:r w:rsidRPr="0004617F">
        <w:rPr>
          <w:rFonts w:ascii="Times New Roman" w:hAnsi="Times New Roman" w:cs="Times New Roman"/>
          <w:sz w:val="28"/>
          <w:szCs w:val="28"/>
        </w:rPr>
        <w:t xml:space="preserve"> %.</w:t>
      </w:r>
    </w:p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555697"/>
    <w:rsid w:val="0089103A"/>
    <w:rsid w:val="00A011C8"/>
    <w:rsid w:val="00A412CE"/>
    <w:rsid w:val="00C82B1F"/>
    <w:rsid w:val="00FC4934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218E"/>
  <w15:docId w15:val="{E6A2A757-841A-425A-A01B-AB4C386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Экономист</cp:lastModifiedBy>
  <cp:revision>7</cp:revision>
  <dcterms:created xsi:type="dcterms:W3CDTF">2023-12-01T08:56:00Z</dcterms:created>
  <dcterms:modified xsi:type="dcterms:W3CDTF">2025-05-20T10:39:00Z</dcterms:modified>
</cp:coreProperties>
</file>