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DEA" w:rsidRPr="00195DEA" w:rsidRDefault="00195DEA" w:rsidP="00195DEA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195DEA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>В инфраструктуру поддержки малого бизнеса входят: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1. Муниципальный фонд местного развития и поддержки малого предпринимательства Октябрьского района.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Займы предоставляются субъектам малого и среднего предпринимательства при условии осуществления предпринимательской деятельности на территории Октябрьского района Ростовской области.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Срок предоставления займа - до 3-х лет, максимальный размер - 3 млн. руб. Процентная ставка за пользование микро-займом устанавливается в размере ставки рефинансирования Центрального Банка России на дату подписания договора займа. Кроме того, размер залогового обеспечения должен превышать не менее чем в 1,3 раза сумму микро-займа.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Более подробную информацию о финансовой поддержке можно получить в Муниципальном фонде местного развития и поддержки предпринимательства Октябрьского района Ростовской </w:t>
      </w:r>
      <w:proofErr w:type="spellStart"/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области</w:t>
      </w:r>
      <w:proofErr w:type="gramStart"/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.п</w:t>
      </w:r>
      <w:proofErr w:type="gramEnd"/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</w:t>
      </w:r>
      <w:proofErr w:type="spellEnd"/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адресу: 346480, Ростовская область, Октябрьский район, п. Каменоломни, пер. Советский, 7а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Контактный телефон: 2-26-73, </w:t>
      </w:r>
      <w:proofErr w:type="spellStart"/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Семеренко</w:t>
      </w:r>
      <w:proofErr w:type="spellEnd"/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Петр Георгиевич – директор Фонда.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Сайт фонда: </w:t>
      </w:r>
      <w:hyperlink r:id="rId5" w:history="1">
        <w:r w:rsidRPr="00195DEA">
          <w:rPr>
            <w:rFonts w:ascii="Times New Roman" w:eastAsia="Times New Roman" w:hAnsi="Times New Roman" w:cs="Times New Roman"/>
            <w:color w:val="229ECE"/>
            <w:sz w:val="27"/>
            <w:szCs w:val="27"/>
            <w:u w:val="single"/>
            <w:lang w:eastAsia="ru-RU"/>
          </w:rPr>
          <w:t>octobfond.ru</w:t>
        </w:r>
      </w:hyperlink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br/>
        <w:t> 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2. НП «Агентство поддержки малого и среднего бизнеса»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В рамках своей деятельности НП «АПМСБ» оказывает комплекс услуг для субъектов малого и среднего предпринимательства по вопросам развития и бухгалтерского сопровождения бизнеса.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Основными видами деятельности НП «АПМСБ» являются следующие: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- консультирование предпринимателей и предприятий по проблемам предпринимательства, создания и развития бизнеса;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- оказание помощи в подготовке документов для регистрации субъектов малого и среднего бизнеса;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- консультирование предпринимателей и предприятий по вопросам выбора системы налогообложения;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- подготовка документов для участия в конкурсах на получение финансовой поддержки в виде субсидирования из областного и местного бюджетов;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- бухгалтерское сопровождение;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- составление и передача отчетности по телекоммуникационным системам (СКБ «Контур») в МИФНС, ПФР;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- помощь в подготовке документов по кредитованию и микрофинансированию малого и среднего бизнеса.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</w:p>
    <w:p w:rsidR="00195DEA" w:rsidRPr="00195DEA" w:rsidRDefault="00195DEA" w:rsidP="00195DEA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lastRenderedPageBreak/>
        <w:t xml:space="preserve">Получить консультацию можно по адресу: 346480, Ростовская область, Октябрьский район, п.Каменоломни, </w:t>
      </w:r>
      <w:proofErr w:type="spellStart"/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пер</w:t>
      </w:r>
      <w:proofErr w:type="gramStart"/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.С</w:t>
      </w:r>
      <w:proofErr w:type="gramEnd"/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оветский</w:t>
      </w:r>
      <w:proofErr w:type="spellEnd"/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7а. Контактный телефон: 2-34-99, директор </w:t>
      </w:r>
      <w:proofErr w:type="spellStart"/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Патутина</w:t>
      </w:r>
      <w:proofErr w:type="spellEnd"/>
      <w:r w:rsidRPr="00195DE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Юлия Александровна.</w:t>
      </w:r>
    </w:p>
    <w:p w:rsidR="00B15A18" w:rsidRDefault="00B15A18">
      <w:bookmarkStart w:id="0" w:name="_GoBack"/>
      <w:bookmarkEnd w:id="0"/>
    </w:p>
    <w:sectPr w:rsidR="00B15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DEA"/>
    <w:rsid w:val="00195DEA"/>
    <w:rsid w:val="00B1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8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ctobfon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2022-12-06T11:36:00Z</dcterms:created>
  <dcterms:modified xsi:type="dcterms:W3CDTF">2022-12-06T11:36:00Z</dcterms:modified>
</cp:coreProperties>
</file>